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D39D" w14:textId="183874AB" w:rsidR="00FC3C22" w:rsidRPr="000F5433" w:rsidRDefault="001F2501" w:rsidP="000F5433">
      <w:pPr>
        <w:pStyle w:val="berschrift2"/>
        <w:rPr>
          <w:color w:val="000000"/>
        </w:rPr>
      </w:pPr>
      <w:r>
        <w:rPr>
          <w:color w:val="000000"/>
        </w:rPr>
        <w:t xml:space="preserve">Aktivsommer </w:t>
      </w:r>
      <w:r w:rsidR="00CB04A5">
        <w:rPr>
          <w:color w:val="000000"/>
        </w:rPr>
        <w:t>in den Kärntner Nockbergen</w:t>
      </w:r>
    </w:p>
    <w:p w14:paraId="4EC22AF1" w14:textId="00089941" w:rsidR="001F2501" w:rsidRPr="000A1798" w:rsidRDefault="001F2501" w:rsidP="00F4655A">
      <w:pPr>
        <w:pStyle w:val="StandardWeb"/>
        <w:spacing w:line="320" w:lineRule="atLeast"/>
        <w:jc w:val="both"/>
        <w:rPr>
          <w:rFonts w:ascii="Arial" w:hAnsi="Arial" w:cs="Arial"/>
          <w:b/>
          <w:bCs/>
        </w:rPr>
      </w:pPr>
      <w:r w:rsidRPr="001F2501">
        <w:rPr>
          <w:rFonts w:ascii="Arial" w:hAnsi="Arial" w:cs="Arial"/>
        </w:rPr>
        <w:t xml:space="preserve">Raus in die Natur, zurück zu sich selbst: Der Sommer </w:t>
      </w:r>
      <w:r>
        <w:rPr>
          <w:rFonts w:ascii="Arial" w:hAnsi="Arial" w:cs="Arial"/>
        </w:rPr>
        <w:t>i</w:t>
      </w:r>
      <w:r w:rsidRPr="001F2501">
        <w:rPr>
          <w:rFonts w:ascii="Arial" w:hAnsi="Arial" w:cs="Arial"/>
        </w:rPr>
        <w:t xml:space="preserve">m </w:t>
      </w:r>
      <w:r w:rsidRPr="001F2501">
        <w:rPr>
          <w:rFonts w:ascii="Arial" w:hAnsi="Arial" w:cs="Arial"/>
          <w:b/>
          <w:bCs/>
        </w:rPr>
        <w:t>Hotel GUT Trattlerhof &amp; Chalets****s</w:t>
      </w:r>
      <w:r w:rsidRPr="001F2501">
        <w:rPr>
          <w:rFonts w:ascii="Arial" w:hAnsi="Arial" w:cs="Arial"/>
        </w:rPr>
        <w:t xml:space="preserve"> verbindet aktive Erlebnisse in den Nockbergen mit entspannter Gutshof-Atmosphäre. Seit 1642 steht der Trattlerhof für </w:t>
      </w:r>
      <w:r w:rsidR="000A1798">
        <w:rPr>
          <w:rFonts w:ascii="Arial" w:hAnsi="Arial" w:cs="Arial"/>
        </w:rPr>
        <w:t xml:space="preserve">authentischen </w:t>
      </w:r>
      <w:r w:rsidRPr="001F2501">
        <w:rPr>
          <w:rFonts w:ascii="Arial" w:hAnsi="Arial" w:cs="Arial"/>
        </w:rPr>
        <w:t>Urlaub</w:t>
      </w:r>
      <w:r w:rsidR="000A1798">
        <w:rPr>
          <w:rFonts w:ascii="Arial" w:hAnsi="Arial" w:cs="Arial"/>
        </w:rPr>
        <w:t xml:space="preserve"> </w:t>
      </w:r>
      <w:r w:rsidRPr="001F2501">
        <w:rPr>
          <w:rFonts w:ascii="Arial" w:hAnsi="Arial" w:cs="Arial"/>
        </w:rPr>
        <w:t>–</w:t>
      </w:r>
      <w:r w:rsidR="000A1798">
        <w:rPr>
          <w:rFonts w:ascii="Arial" w:hAnsi="Arial" w:cs="Arial"/>
        </w:rPr>
        <w:t xml:space="preserve"> </w:t>
      </w:r>
      <w:r w:rsidRPr="001F2501">
        <w:rPr>
          <w:rFonts w:ascii="Arial" w:hAnsi="Arial" w:cs="Arial"/>
        </w:rPr>
        <w:t>vielseitig und ganz nah am Leben.</w:t>
      </w:r>
      <w:r w:rsidR="000A1798">
        <w:rPr>
          <w:rFonts w:ascii="Arial" w:hAnsi="Arial" w:cs="Arial"/>
        </w:rPr>
        <w:t xml:space="preserve"> </w:t>
      </w:r>
      <w:r w:rsidR="00CB04A5">
        <w:rPr>
          <w:rFonts w:ascii="Arial" w:hAnsi="Arial" w:cs="Arial"/>
        </w:rPr>
        <w:t xml:space="preserve">Der </w:t>
      </w:r>
      <w:r w:rsidR="00CB04A5" w:rsidRPr="00C17F47">
        <w:rPr>
          <w:rFonts w:ascii="Arial" w:hAnsi="Arial" w:cs="Arial"/>
          <w:b/>
          <w:bCs/>
        </w:rPr>
        <w:t>Aktivsommer</w:t>
      </w:r>
      <w:r w:rsidR="00CB04A5">
        <w:rPr>
          <w:rFonts w:ascii="Arial" w:hAnsi="Arial" w:cs="Arial"/>
        </w:rPr>
        <w:t xml:space="preserve"> hier fühlt sich leicht an: Beim Wandern zwischen Weite und Wohlgefühl.</w:t>
      </w:r>
      <w:r w:rsidR="000A1798" w:rsidRPr="000A1798">
        <w:rPr>
          <w:rFonts w:ascii="Arial" w:hAnsi="Arial" w:cs="Arial"/>
        </w:rPr>
        <w:t xml:space="preserve"> Kein Müssen, nur Können – und das gute Gefühl, draußen genau richtig zu sein.</w:t>
      </w:r>
    </w:p>
    <w:p w14:paraId="6B956D92" w14:textId="592B0640" w:rsidR="009362F0" w:rsidRDefault="00B706FA" w:rsidP="009362F0">
      <w:pPr>
        <w:pStyle w:val="StandardWeb"/>
        <w:spacing w:line="320" w:lineRule="atLeast"/>
        <w:jc w:val="both"/>
        <w:rPr>
          <w:rFonts w:ascii="Arial" w:hAnsi="Arial" w:cs="Arial"/>
          <w:b/>
          <w:bCs/>
        </w:rPr>
      </w:pPr>
      <w:r>
        <w:rPr>
          <w:rFonts w:ascii="Arial" w:hAnsi="Arial" w:cs="Arial"/>
          <w:b/>
          <w:bCs/>
        </w:rPr>
        <w:t>Naturmomente treffen auf attraktive Sommervorteile:</w:t>
      </w:r>
      <w:r w:rsidR="009362F0" w:rsidRPr="009362F0">
        <w:rPr>
          <w:rFonts w:ascii="Arial" w:hAnsi="Arial" w:cs="Arial"/>
          <w:b/>
          <w:bCs/>
        </w:rPr>
        <w:t xml:space="preserve"> Golfer genießen „Stay here – free golf“ mit inkludiertem Greenfee pro Person und Nacht, während das Frühsommer-Special mit</w:t>
      </w:r>
      <w:r w:rsidR="009362F0">
        <w:rPr>
          <w:rFonts w:ascii="Arial" w:hAnsi="Arial" w:cs="Arial"/>
          <w:b/>
          <w:bCs/>
        </w:rPr>
        <w:t xml:space="preserve"> </w:t>
      </w:r>
      <w:r w:rsidR="009362F0" w:rsidRPr="009362F0">
        <w:rPr>
          <w:rFonts w:ascii="Arial" w:hAnsi="Arial" w:cs="Arial"/>
          <w:b/>
          <w:bCs/>
        </w:rPr>
        <w:t>15 % Rabatt bei Buchungen von Sonntag bis Freitag (17.05.–09.07.2026) zusätzliche Anreize schafft. Familien profitieren von kostenlosen Aufenthalten für zwei Kinder bis 12 Jahre (22.05.</w:t>
      </w:r>
      <w:r w:rsidR="009362F0">
        <w:rPr>
          <w:rFonts w:ascii="Arial" w:hAnsi="Arial" w:cs="Arial"/>
          <w:b/>
          <w:bCs/>
        </w:rPr>
        <w:t>–</w:t>
      </w:r>
      <w:r w:rsidR="009362F0" w:rsidRPr="009362F0">
        <w:rPr>
          <w:rFonts w:ascii="Arial" w:hAnsi="Arial" w:cs="Arial"/>
          <w:b/>
          <w:bCs/>
        </w:rPr>
        <w:t>04.06.</w:t>
      </w:r>
      <w:r w:rsidR="009362F0">
        <w:rPr>
          <w:rFonts w:ascii="Arial" w:hAnsi="Arial" w:cs="Arial"/>
          <w:b/>
          <w:bCs/>
        </w:rPr>
        <w:t xml:space="preserve"> &amp; </w:t>
      </w:r>
      <w:r w:rsidR="009362F0" w:rsidRPr="009362F0">
        <w:rPr>
          <w:rFonts w:ascii="Arial" w:hAnsi="Arial" w:cs="Arial"/>
          <w:b/>
          <w:bCs/>
        </w:rPr>
        <w:t>28.06.</w:t>
      </w:r>
      <w:r w:rsidR="009362F0">
        <w:rPr>
          <w:rFonts w:ascii="Arial" w:hAnsi="Arial" w:cs="Arial"/>
          <w:b/>
          <w:bCs/>
        </w:rPr>
        <w:t>–</w:t>
      </w:r>
      <w:r w:rsidR="00E73588" w:rsidRPr="00A35978">
        <w:rPr>
          <w:rFonts w:ascii="Arial" w:hAnsi="Arial" w:cs="Arial"/>
          <w:b/>
          <w:bCs/>
        </w:rPr>
        <w:t>17</w:t>
      </w:r>
      <w:r w:rsidR="009362F0" w:rsidRPr="00A35978">
        <w:rPr>
          <w:rFonts w:ascii="Arial" w:hAnsi="Arial" w:cs="Arial"/>
          <w:b/>
          <w:bCs/>
        </w:rPr>
        <w:t>.07.ab</w:t>
      </w:r>
      <w:r w:rsidR="009362F0" w:rsidRPr="009362F0">
        <w:rPr>
          <w:rFonts w:ascii="Arial" w:hAnsi="Arial" w:cs="Arial"/>
          <w:b/>
          <w:bCs/>
        </w:rPr>
        <w:t xml:space="preserve"> 3 Nächten). Mit der inkludierten Kärnten &amp; Sonnenschein Card eröffnen sich zudem über 100 Freizeitmöglichkeiten – viele davon gratis. Wer noch mehr Freiraum sucht, findet ihn in den Trattlers Hof-Chalets mit ganzjähriger Sonnenschein Card</w:t>
      </w:r>
      <w:r w:rsidR="00E73588">
        <w:rPr>
          <w:rFonts w:ascii="Arial" w:hAnsi="Arial" w:cs="Arial"/>
          <w:b/>
          <w:bCs/>
        </w:rPr>
        <w:t xml:space="preserve"> </w:t>
      </w:r>
      <w:r w:rsidR="00E73588" w:rsidRPr="00A35978">
        <w:rPr>
          <w:rFonts w:ascii="Arial" w:hAnsi="Arial" w:cs="Arial"/>
          <w:b/>
          <w:bCs/>
        </w:rPr>
        <w:t>sowie Kärnten Card im Juli &amp; August</w:t>
      </w:r>
      <w:r w:rsidR="009362F0" w:rsidRPr="00A35978">
        <w:rPr>
          <w:rFonts w:ascii="Arial" w:hAnsi="Arial" w:cs="Arial"/>
          <w:b/>
          <w:bCs/>
        </w:rPr>
        <w:t>.</w:t>
      </w:r>
      <w:r w:rsidR="009362F0">
        <w:rPr>
          <w:rFonts w:ascii="Arial" w:hAnsi="Arial" w:cs="Arial"/>
          <w:b/>
          <w:bCs/>
        </w:rPr>
        <w:t xml:space="preserve"> </w:t>
      </w:r>
    </w:p>
    <w:p w14:paraId="7C46E867" w14:textId="05D8DCA6" w:rsidR="001F2501" w:rsidRPr="001F2501" w:rsidRDefault="001F2501" w:rsidP="001F2501">
      <w:pPr>
        <w:pStyle w:val="StandardWeb"/>
        <w:spacing w:line="320" w:lineRule="atLeast"/>
        <w:jc w:val="center"/>
        <w:rPr>
          <w:rFonts w:ascii="Arial" w:hAnsi="Arial" w:cs="Arial"/>
          <w:b/>
          <w:bCs/>
        </w:rPr>
      </w:pPr>
      <w:r w:rsidRPr="001F2501">
        <w:rPr>
          <w:rFonts w:ascii="Arial" w:hAnsi="Arial" w:cs="Arial"/>
          <w:b/>
          <w:bCs/>
        </w:rPr>
        <w:t>Wandern zwischen sanften Gipfeln und stillen Momenten</w:t>
      </w:r>
    </w:p>
    <w:p w14:paraId="75FDF1C5" w14:textId="744EB2F3" w:rsidR="00F4655A" w:rsidRDefault="00F4655A" w:rsidP="00F4655A">
      <w:pPr>
        <w:pStyle w:val="StandardWeb"/>
        <w:spacing w:line="320" w:lineRule="atLeast"/>
        <w:jc w:val="both"/>
        <w:rPr>
          <w:rFonts w:ascii="Arial" w:hAnsi="Arial" w:cs="Arial"/>
        </w:rPr>
      </w:pPr>
      <w:r w:rsidRPr="00F4655A">
        <w:rPr>
          <w:rFonts w:ascii="Arial" w:hAnsi="Arial" w:cs="Arial"/>
        </w:rPr>
        <w:t xml:space="preserve">Rund um den Trattlerhof </w:t>
      </w:r>
      <w:r w:rsidR="00B706FA">
        <w:rPr>
          <w:rFonts w:ascii="Arial" w:hAnsi="Arial" w:cs="Arial"/>
        </w:rPr>
        <w:t>liegt eine der attraktivsten Wanderregionen Kärntens</w:t>
      </w:r>
      <w:r w:rsidRPr="00F4655A">
        <w:rPr>
          <w:rFonts w:ascii="Arial" w:hAnsi="Arial" w:cs="Arial"/>
        </w:rPr>
        <w:t xml:space="preserve"> – von entspannten Spaziergängen durch das Tal bis hin zu aussichtsreichen Touren auf den Wöllaner Nock oder den Königstuhl. Dazwischen: Naturerlebnisse wie der Lehrweg rund um den Windebensee im </w:t>
      </w:r>
      <w:r w:rsidRPr="00F4655A">
        <w:rPr>
          <w:rFonts w:ascii="Arial" w:hAnsi="Arial" w:cs="Arial"/>
          <w:b/>
          <w:bCs/>
        </w:rPr>
        <w:t>UNESCO-Biosphärenpark</w:t>
      </w:r>
      <w:r w:rsidRPr="00F4655A">
        <w:rPr>
          <w:rFonts w:ascii="Arial" w:hAnsi="Arial" w:cs="Arial"/>
        </w:rPr>
        <w:t>, wo man Bergluft schnuppert, innehält und die Sinne schärft.</w:t>
      </w:r>
      <w:r w:rsidR="00B706FA">
        <w:rPr>
          <w:rFonts w:ascii="Arial" w:hAnsi="Arial" w:cs="Arial"/>
        </w:rPr>
        <w:t xml:space="preserve"> </w:t>
      </w:r>
      <w:r w:rsidRPr="00F4655A">
        <w:rPr>
          <w:rFonts w:ascii="Arial" w:hAnsi="Arial" w:cs="Arial"/>
        </w:rPr>
        <w:t xml:space="preserve">Weite Almen, runde Gipfel und immer wieder Ausblicke, die bis zu den Seen der Region reichen – allen voran zum </w:t>
      </w:r>
      <w:r w:rsidRPr="00F4655A">
        <w:rPr>
          <w:rFonts w:ascii="Arial" w:hAnsi="Arial" w:cs="Arial"/>
          <w:b/>
          <w:bCs/>
        </w:rPr>
        <w:t>Millstätter See</w:t>
      </w:r>
      <w:r w:rsidRPr="00F4655A">
        <w:rPr>
          <w:rFonts w:ascii="Arial" w:hAnsi="Arial" w:cs="Arial"/>
        </w:rPr>
        <w:t xml:space="preserve">. In Brunnach wird diese Zugänglichkeit besonders spürbar: Ein </w:t>
      </w:r>
      <w:r w:rsidRPr="00F4655A">
        <w:rPr>
          <w:rFonts w:ascii="Arial" w:hAnsi="Arial" w:cs="Arial"/>
          <w:b/>
          <w:bCs/>
        </w:rPr>
        <w:t>barrierefreier Panoramaweg</w:t>
      </w:r>
      <w:r w:rsidRPr="00F4655A">
        <w:rPr>
          <w:rFonts w:ascii="Arial" w:hAnsi="Arial" w:cs="Arial"/>
        </w:rPr>
        <w:t xml:space="preserve"> macht das Naturerlebnis für alle</w:t>
      </w:r>
      <w:r w:rsidR="001F2501">
        <w:rPr>
          <w:rFonts w:ascii="Arial" w:hAnsi="Arial" w:cs="Arial"/>
        </w:rPr>
        <w:t xml:space="preserve"> möglich</w:t>
      </w:r>
      <w:r w:rsidRPr="00F4655A">
        <w:rPr>
          <w:rFonts w:ascii="Arial" w:hAnsi="Arial" w:cs="Arial"/>
        </w:rPr>
        <w:t xml:space="preserve">. Wer mehr Herausforderung sucht, findet sie auf </w:t>
      </w:r>
      <w:r w:rsidR="00044242" w:rsidRPr="00A35978">
        <w:rPr>
          <w:rFonts w:ascii="Arial" w:hAnsi="Arial" w:cs="Arial"/>
        </w:rPr>
        <w:t xml:space="preserve">der </w:t>
      </w:r>
      <w:r w:rsidR="00044242" w:rsidRPr="00A35978">
        <w:rPr>
          <w:rFonts w:ascii="Arial" w:hAnsi="Arial" w:cs="Arial"/>
          <w:b/>
          <w:bCs/>
        </w:rPr>
        <w:t>Rundwanderung zum Rosennock</w:t>
      </w:r>
      <w:r w:rsidRPr="00F4655A">
        <w:rPr>
          <w:rFonts w:ascii="Arial" w:hAnsi="Arial" w:cs="Arial"/>
        </w:rPr>
        <w:t xml:space="preserve"> oder entlang der Etappen des </w:t>
      </w:r>
      <w:r w:rsidRPr="00B706FA">
        <w:rPr>
          <w:rFonts w:ascii="Arial" w:hAnsi="Arial" w:cs="Arial"/>
          <w:b/>
          <w:bCs/>
        </w:rPr>
        <w:t>Nockberge Trails</w:t>
      </w:r>
      <w:r>
        <w:rPr>
          <w:rFonts w:ascii="Arial" w:hAnsi="Arial" w:cs="Arial"/>
        </w:rPr>
        <w:t>.</w:t>
      </w:r>
      <w:r w:rsidR="000A1798">
        <w:rPr>
          <w:rFonts w:ascii="Arial" w:hAnsi="Arial" w:cs="Arial"/>
        </w:rPr>
        <w:t xml:space="preserve"> </w:t>
      </w:r>
      <w:r w:rsidR="000A1798" w:rsidRPr="000A1798">
        <w:rPr>
          <w:rFonts w:ascii="Arial" w:hAnsi="Arial" w:cs="Arial"/>
        </w:rPr>
        <w:t>Schritt für Schritt entsteht ein Sommer, der entschleunigt und gleichzeitig belebt.</w:t>
      </w:r>
    </w:p>
    <w:p w14:paraId="1FE07BE3" w14:textId="15F881CA" w:rsidR="001F2501" w:rsidRPr="001F2501" w:rsidRDefault="001F2501" w:rsidP="001F2501">
      <w:pPr>
        <w:pStyle w:val="StandardWeb"/>
        <w:spacing w:line="320" w:lineRule="atLeast"/>
        <w:jc w:val="center"/>
        <w:rPr>
          <w:rFonts w:ascii="Arial" w:hAnsi="Arial" w:cs="Arial"/>
          <w:b/>
          <w:bCs/>
        </w:rPr>
      </w:pPr>
      <w:r w:rsidRPr="001F2501">
        <w:rPr>
          <w:rFonts w:ascii="Arial" w:hAnsi="Arial" w:cs="Arial"/>
          <w:b/>
          <w:bCs/>
        </w:rPr>
        <w:lastRenderedPageBreak/>
        <w:t>Bike-Erlebnisse für jedes Niveau</w:t>
      </w:r>
    </w:p>
    <w:p w14:paraId="2A311697" w14:textId="1B1FE5A3" w:rsidR="00F4655A" w:rsidRPr="00F4655A" w:rsidRDefault="00F4655A" w:rsidP="00F4655A">
      <w:pPr>
        <w:pStyle w:val="StandardWeb"/>
        <w:spacing w:line="320" w:lineRule="atLeast"/>
        <w:jc w:val="both"/>
        <w:rPr>
          <w:rFonts w:ascii="Arial" w:hAnsi="Arial" w:cs="Arial"/>
        </w:rPr>
      </w:pPr>
      <w:r w:rsidRPr="00F4655A">
        <w:rPr>
          <w:rFonts w:ascii="Arial" w:hAnsi="Arial" w:cs="Arial"/>
        </w:rPr>
        <w:t xml:space="preserve">Auch auf zwei Rädern zeigt sich die Region als </w:t>
      </w:r>
      <w:r w:rsidR="00044242" w:rsidRPr="00A35978">
        <w:rPr>
          <w:rFonts w:ascii="Arial" w:hAnsi="Arial" w:cs="Arial"/>
        </w:rPr>
        <w:t>Top-Destination</w:t>
      </w:r>
      <w:r w:rsidRPr="00F4655A">
        <w:rPr>
          <w:rFonts w:ascii="Arial" w:hAnsi="Arial" w:cs="Arial"/>
        </w:rPr>
        <w:t xml:space="preserve">. Über 750 Kilometer ausgewiesene </w:t>
      </w:r>
      <w:r w:rsidRPr="00F4655A">
        <w:rPr>
          <w:rFonts w:ascii="Arial" w:hAnsi="Arial" w:cs="Arial"/>
          <w:b/>
          <w:bCs/>
        </w:rPr>
        <w:t>Mountainbike-Strecken</w:t>
      </w:r>
      <w:r w:rsidRPr="00F4655A">
        <w:rPr>
          <w:rFonts w:ascii="Arial" w:hAnsi="Arial" w:cs="Arial"/>
        </w:rPr>
        <w:t xml:space="preserve"> führen durch die Nockberge – von genussvollen Panoramatouren bis hin zu sportlichen Routen mit ordentlich Höhenmetern. Ein prägendes Element ist der </w:t>
      </w:r>
      <w:r w:rsidRPr="00F4655A">
        <w:rPr>
          <w:rFonts w:ascii="Arial" w:hAnsi="Arial" w:cs="Arial"/>
          <w:b/>
          <w:bCs/>
        </w:rPr>
        <w:t>Flow Country Trail</w:t>
      </w:r>
      <w:r w:rsidRPr="00F4655A">
        <w:rPr>
          <w:rFonts w:ascii="Arial" w:hAnsi="Arial" w:cs="Arial"/>
        </w:rPr>
        <w:t xml:space="preserve"> von der Kaiserburg, der sich über rund 15 Kilometer durch die Landschaft zieht und Fahrspaß für Einsteiger wie Könner bietet. Ergänzt wird das Angebot durch Natur-Singletrails, vielseitige Touren und familienfreundliche Strecken. </w:t>
      </w:r>
      <w:r w:rsidRPr="00F4655A">
        <w:rPr>
          <w:rFonts w:ascii="Arial" w:hAnsi="Arial" w:cs="Arial"/>
          <w:b/>
          <w:bCs/>
        </w:rPr>
        <w:t>Ab Sommer 2026</w:t>
      </w:r>
      <w:r w:rsidRPr="00F4655A">
        <w:rPr>
          <w:rFonts w:ascii="Arial" w:hAnsi="Arial" w:cs="Arial"/>
        </w:rPr>
        <w:t xml:space="preserve"> bringen </w:t>
      </w:r>
      <w:r w:rsidRPr="00F4655A">
        <w:rPr>
          <w:rFonts w:ascii="Arial" w:hAnsi="Arial" w:cs="Arial"/>
          <w:b/>
          <w:bCs/>
        </w:rPr>
        <w:t xml:space="preserve">zwei neue </w:t>
      </w:r>
      <w:r w:rsidR="00044242" w:rsidRPr="00A35978">
        <w:rPr>
          <w:rFonts w:ascii="Arial" w:hAnsi="Arial" w:cs="Arial"/>
          <w:b/>
          <w:bCs/>
        </w:rPr>
        <w:t>Single</w:t>
      </w:r>
      <w:r w:rsidRPr="00A35978">
        <w:rPr>
          <w:rFonts w:ascii="Arial" w:hAnsi="Arial" w:cs="Arial"/>
          <w:b/>
          <w:bCs/>
        </w:rPr>
        <w:t>-Trails</w:t>
      </w:r>
      <w:r w:rsidRPr="00A35978">
        <w:rPr>
          <w:rFonts w:ascii="Arial" w:hAnsi="Arial" w:cs="Arial"/>
        </w:rPr>
        <w:t xml:space="preserve"> noch mehr Flow ins Spiel</w:t>
      </w:r>
      <w:r w:rsidR="00044242" w:rsidRPr="00A35978">
        <w:rPr>
          <w:rFonts w:ascii="Arial" w:hAnsi="Arial" w:cs="Arial"/>
        </w:rPr>
        <w:t>.</w:t>
      </w:r>
    </w:p>
    <w:p w14:paraId="383C7AA5" w14:textId="77777777" w:rsidR="00F4655A" w:rsidRDefault="00F4655A" w:rsidP="00F4655A">
      <w:pPr>
        <w:pStyle w:val="StandardWeb"/>
        <w:spacing w:line="320" w:lineRule="atLeast"/>
        <w:jc w:val="both"/>
        <w:rPr>
          <w:rFonts w:ascii="Arial" w:hAnsi="Arial" w:cs="Arial"/>
        </w:rPr>
      </w:pPr>
      <w:r w:rsidRPr="00F4655A">
        <w:rPr>
          <w:rFonts w:ascii="Arial" w:hAnsi="Arial" w:cs="Arial"/>
        </w:rPr>
        <w:t xml:space="preserve">Als offizieller </w:t>
      </w:r>
      <w:r w:rsidRPr="00F4655A">
        <w:rPr>
          <w:rFonts w:ascii="Arial" w:hAnsi="Arial" w:cs="Arial"/>
          <w:b/>
          <w:bCs/>
        </w:rPr>
        <w:t xml:space="preserve">Nockbike-Partnerbetrieb </w:t>
      </w:r>
      <w:r w:rsidRPr="00F4655A">
        <w:rPr>
          <w:rFonts w:ascii="Arial" w:hAnsi="Arial" w:cs="Arial"/>
        </w:rPr>
        <w:t xml:space="preserve">und Mitglied von </w:t>
      </w:r>
      <w:r w:rsidRPr="00F4655A">
        <w:rPr>
          <w:rFonts w:ascii="Arial" w:hAnsi="Arial" w:cs="Arial"/>
          <w:b/>
          <w:bCs/>
        </w:rPr>
        <w:t>Mountainbike Holidays</w:t>
      </w:r>
      <w:r w:rsidRPr="00F4655A">
        <w:rPr>
          <w:rFonts w:ascii="Arial" w:hAnsi="Arial" w:cs="Arial"/>
        </w:rPr>
        <w:t xml:space="preserve"> ist der Trattlerhof bestens auf aktive Gäste eingestellt. Touren starten direkt am Haus, die Infrastruktur ist durchdacht, und wer möchte, lässt sich bei </w:t>
      </w:r>
      <w:r w:rsidRPr="00F4655A">
        <w:rPr>
          <w:rFonts w:ascii="Arial" w:hAnsi="Arial" w:cs="Arial"/>
          <w:b/>
          <w:bCs/>
        </w:rPr>
        <w:t>geführten Ausfahrten</w:t>
      </w:r>
      <w:r w:rsidRPr="00F4655A">
        <w:rPr>
          <w:rFonts w:ascii="Arial" w:hAnsi="Arial" w:cs="Arial"/>
        </w:rPr>
        <w:t xml:space="preserve"> oder </w:t>
      </w:r>
      <w:r w:rsidRPr="00F4655A">
        <w:rPr>
          <w:rFonts w:ascii="Arial" w:hAnsi="Arial" w:cs="Arial"/>
          <w:b/>
          <w:bCs/>
        </w:rPr>
        <w:t>Techniktrainings</w:t>
      </w:r>
      <w:r w:rsidRPr="00F4655A">
        <w:rPr>
          <w:rFonts w:ascii="Arial" w:hAnsi="Arial" w:cs="Arial"/>
        </w:rPr>
        <w:t xml:space="preserve"> begleiten. Die Hofleut geben Empfehlungen, die nicht aus dem Katalog kommen, sondern aus Erfahrung – abgestimmt auf das, was sich gerade richtig anfühlt.</w:t>
      </w:r>
    </w:p>
    <w:p w14:paraId="70F97BC5" w14:textId="77777777" w:rsidR="00E73588" w:rsidRPr="00A35978" w:rsidRDefault="00E73588" w:rsidP="00E73588">
      <w:pPr>
        <w:pStyle w:val="StandardWeb"/>
        <w:spacing w:line="320" w:lineRule="atLeast"/>
        <w:jc w:val="center"/>
        <w:rPr>
          <w:rFonts w:ascii="Arial" w:hAnsi="Arial" w:cs="Arial"/>
          <w:b/>
          <w:bCs/>
        </w:rPr>
      </w:pPr>
      <w:r w:rsidRPr="00A35978">
        <w:rPr>
          <w:rFonts w:ascii="Arial" w:hAnsi="Arial" w:cs="Arial"/>
          <w:b/>
          <w:bCs/>
        </w:rPr>
        <w:t>Über 100 Möglichkeiten inklusive – und jeden Tag etwas Neues</w:t>
      </w:r>
    </w:p>
    <w:p w14:paraId="184A2EFE" w14:textId="70450FBE" w:rsidR="00E73588" w:rsidRDefault="00E73588" w:rsidP="00F4655A">
      <w:pPr>
        <w:pStyle w:val="StandardWeb"/>
        <w:spacing w:line="320" w:lineRule="atLeast"/>
        <w:jc w:val="both"/>
        <w:rPr>
          <w:rFonts w:ascii="Arial" w:hAnsi="Arial" w:cs="Arial"/>
        </w:rPr>
      </w:pPr>
      <w:r w:rsidRPr="00A35978">
        <w:rPr>
          <w:rFonts w:ascii="Arial" w:hAnsi="Arial" w:cs="Arial"/>
        </w:rPr>
        <w:t xml:space="preserve">Mit der inklusiven </w:t>
      </w:r>
      <w:r w:rsidRPr="00A35978">
        <w:rPr>
          <w:rFonts w:ascii="Arial" w:hAnsi="Arial" w:cs="Arial"/>
          <w:b/>
          <w:bCs/>
        </w:rPr>
        <w:t xml:space="preserve">Kärnten &amp; Sonnenschein Card </w:t>
      </w:r>
      <w:r w:rsidRPr="00A35978">
        <w:rPr>
          <w:rFonts w:ascii="Arial" w:hAnsi="Arial" w:cs="Arial"/>
        </w:rPr>
        <w:t>wird der Aktivurlaub so abwechslungsreich wie die Landschaft selbst. Heute Bergbahn, morgen See, dazwischen vielleicht eine spontane Auszeit, vieles gratis. Gut zu wissen: Hier muss man sich nicht entscheiden. Man darf einfach losziehen und erleben.</w:t>
      </w:r>
    </w:p>
    <w:p w14:paraId="4180AAEF" w14:textId="492B22B8" w:rsidR="001F2501" w:rsidRPr="001F2501" w:rsidRDefault="001F2501" w:rsidP="001F2501">
      <w:pPr>
        <w:pStyle w:val="StandardWeb"/>
        <w:spacing w:line="320" w:lineRule="atLeast"/>
        <w:jc w:val="center"/>
        <w:rPr>
          <w:rFonts w:ascii="Arial" w:hAnsi="Arial" w:cs="Arial"/>
          <w:b/>
          <w:bCs/>
        </w:rPr>
      </w:pPr>
      <w:r w:rsidRPr="001F2501">
        <w:rPr>
          <w:rFonts w:ascii="Arial" w:hAnsi="Arial" w:cs="Arial"/>
          <w:b/>
          <w:bCs/>
        </w:rPr>
        <w:t>Entspannung im Gutshof und in den Thermen</w:t>
      </w:r>
    </w:p>
    <w:p w14:paraId="1054A19D" w14:textId="58A858F0" w:rsidR="00E27480" w:rsidRPr="00C17F47" w:rsidRDefault="00F4655A" w:rsidP="00F4655A">
      <w:pPr>
        <w:pStyle w:val="StandardWeb"/>
        <w:spacing w:line="320" w:lineRule="atLeast"/>
        <w:jc w:val="both"/>
        <w:rPr>
          <w:rFonts w:ascii="Arial" w:hAnsi="Arial" w:cs="Arial"/>
          <w:lang w:val="de-DE"/>
        </w:rPr>
      </w:pPr>
      <w:r w:rsidRPr="00E27480">
        <w:rPr>
          <w:rFonts w:ascii="Arial" w:hAnsi="Arial" w:cs="Arial"/>
        </w:rPr>
        <w:t xml:space="preserve">Zurück </w:t>
      </w:r>
      <w:r w:rsidR="001F2501" w:rsidRPr="00E27480">
        <w:rPr>
          <w:rFonts w:ascii="Arial" w:hAnsi="Arial" w:cs="Arial"/>
        </w:rPr>
        <w:t>i</w:t>
      </w:r>
      <w:r w:rsidRPr="00E27480">
        <w:rPr>
          <w:rFonts w:ascii="Arial" w:hAnsi="Arial" w:cs="Arial"/>
        </w:rPr>
        <w:t xml:space="preserve">m </w:t>
      </w:r>
      <w:r w:rsidR="001F2501" w:rsidRPr="00E27480">
        <w:rPr>
          <w:rFonts w:ascii="Arial" w:hAnsi="Arial" w:cs="Arial"/>
        </w:rPr>
        <w:t xml:space="preserve">Trattlerhof </w:t>
      </w:r>
      <w:r w:rsidRPr="00E27480">
        <w:rPr>
          <w:rFonts w:ascii="Arial" w:hAnsi="Arial" w:cs="Arial"/>
        </w:rPr>
        <w:t xml:space="preserve">wird aus Bewegung Entspannung: im </w:t>
      </w:r>
      <w:r w:rsidRPr="00E27480">
        <w:rPr>
          <w:rFonts w:ascii="Arial" w:hAnsi="Arial" w:cs="Arial"/>
          <w:b/>
          <w:bCs/>
        </w:rPr>
        <w:t>Wellnessbereich</w:t>
      </w:r>
      <w:r w:rsidRPr="00E27480">
        <w:rPr>
          <w:rFonts w:ascii="Arial" w:hAnsi="Arial" w:cs="Arial"/>
        </w:rPr>
        <w:t xml:space="preserve"> mit </w:t>
      </w:r>
      <w:r w:rsidR="00044242" w:rsidRPr="00A35978">
        <w:rPr>
          <w:rFonts w:ascii="Arial" w:hAnsi="Arial" w:cs="Arial"/>
        </w:rPr>
        <w:t>Außenpool</w:t>
      </w:r>
      <w:r w:rsidRPr="00E27480">
        <w:rPr>
          <w:rFonts w:ascii="Arial" w:hAnsi="Arial" w:cs="Arial"/>
        </w:rPr>
        <w:t>,</w:t>
      </w:r>
      <w:r w:rsidR="00044242">
        <w:rPr>
          <w:rFonts w:ascii="Arial" w:hAnsi="Arial" w:cs="Arial"/>
        </w:rPr>
        <w:t xml:space="preserve"> </w:t>
      </w:r>
      <w:r w:rsidR="00044242" w:rsidRPr="00A35978">
        <w:rPr>
          <w:rFonts w:ascii="Arial" w:hAnsi="Arial" w:cs="Arial"/>
        </w:rPr>
        <w:t>Hallenbad</w:t>
      </w:r>
      <w:r w:rsidR="00044242">
        <w:rPr>
          <w:rFonts w:ascii="Arial" w:hAnsi="Arial" w:cs="Arial"/>
        </w:rPr>
        <w:t>,</w:t>
      </w:r>
      <w:r w:rsidRPr="00E27480">
        <w:rPr>
          <w:rFonts w:ascii="Arial" w:hAnsi="Arial" w:cs="Arial"/>
        </w:rPr>
        <w:t xml:space="preserve"> Sauna und Rückzugsorten, die zum</w:t>
      </w:r>
      <w:r w:rsidR="00B706FA">
        <w:rPr>
          <w:rFonts w:ascii="Arial" w:hAnsi="Arial" w:cs="Arial"/>
        </w:rPr>
        <w:t xml:space="preserve"> </w:t>
      </w:r>
      <w:r w:rsidRPr="00E27480">
        <w:rPr>
          <w:rFonts w:ascii="Arial" w:hAnsi="Arial" w:cs="Arial"/>
        </w:rPr>
        <w:t xml:space="preserve">Aufatmen einladen. Ergänzend dazu liegen das </w:t>
      </w:r>
      <w:r w:rsidRPr="00E27480">
        <w:rPr>
          <w:rFonts w:ascii="Arial" w:hAnsi="Arial" w:cs="Arial"/>
          <w:b/>
          <w:bCs/>
        </w:rPr>
        <w:t>Thermal Röme</w:t>
      </w:r>
      <w:r w:rsidRPr="00C17F47">
        <w:rPr>
          <w:rFonts w:ascii="Arial" w:hAnsi="Arial" w:cs="Arial"/>
          <w:b/>
          <w:bCs/>
        </w:rPr>
        <w:t>rbad</w:t>
      </w:r>
      <w:r w:rsidRPr="00E27480">
        <w:rPr>
          <w:rFonts w:ascii="Arial" w:hAnsi="Arial" w:cs="Arial"/>
        </w:rPr>
        <w:t xml:space="preserve"> und die </w:t>
      </w:r>
      <w:r w:rsidRPr="00E27480">
        <w:rPr>
          <w:rFonts w:ascii="Arial" w:hAnsi="Arial" w:cs="Arial"/>
          <w:b/>
          <w:bCs/>
        </w:rPr>
        <w:t>Therme St. Kathrein</w:t>
      </w:r>
      <w:r w:rsidRPr="00E27480">
        <w:rPr>
          <w:rFonts w:ascii="Arial" w:hAnsi="Arial" w:cs="Arial"/>
        </w:rPr>
        <w:t xml:space="preserve"> nur wenige Minuten entfernt – Orte zum Leiserwerden, zum Loslassen, zum Wiederfinden</w:t>
      </w:r>
      <w:r w:rsidR="007E0019" w:rsidRPr="00E27480">
        <w:rPr>
          <w:rFonts w:ascii="Arial" w:hAnsi="Arial" w:cs="Arial"/>
        </w:rPr>
        <w:t xml:space="preserve">. </w:t>
      </w:r>
      <w:r w:rsidR="007E0019" w:rsidRPr="00E27480">
        <w:rPr>
          <w:rFonts w:ascii="Arial" w:hAnsi="Arial" w:cs="Arial"/>
          <w:lang w:val="de-DE"/>
        </w:rPr>
        <w:t xml:space="preserve">Von Mai bis Anfang Juni sowie im Oktober und November ist </w:t>
      </w:r>
      <w:r w:rsidR="00044242" w:rsidRPr="00A35978">
        <w:rPr>
          <w:rFonts w:ascii="Arial" w:hAnsi="Arial" w:cs="Arial"/>
          <w:lang w:val="de-DE"/>
        </w:rPr>
        <w:t>ein</w:t>
      </w:r>
      <w:r w:rsidR="007E0019" w:rsidRPr="00E27480">
        <w:rPr>
          <w:rFonts w:ascii="Arial" w:hAnsi="Arial" w:cs="Arial"/>
          <w:lang w:val="de-DE"/>
        </w:rPr>
        <w:t xml:space="preserve"> Thermeneintritt inklusive.</w:t>
      </w:r>
    </w:p>
    <w:p w14:paraId="753A154C" w14:textId="77777777" w:rsidR="00E73588" w:rsidRDefault="00E73588">
      <w:pPr>
        <w:spacing w:after="160" w:line="259" w:lineRule="auto"/>
        <w:rPr>
          <w:rFonts w:ascii="Arial" w:hAnsi="Arial" w:cs="Arial"/>
          <w:b/>
          <w:bCs/>
          <w:lang w:val="de-DE"/>
        </w:rPr>
      </w:pPr>
      <w:r>
        <w:rPr>
          <w:rFonts w:ascii="Arial" w:hAnsi="Arial" w:cs="Arial"/>
          <w:b/>
          <w:bCs/>
          <w:lang w:val="de-DE"/>
        </w:rPr>
        <w:br w:type="page"/>
      </w:r>
    </w:p>
    <w:p w14:paraId="791F7B8C" w14:textId="2479F1B3" w:rsidR="001F2501" w:rsidRPr="001F2501" w:rsidRDefault="001F2501" w:rsidP="001F2501">
      <w:pPr>
        <w:pStyle w:val="StandardWeb"/>
        <w:spacing w:line="320" w:lineRule="atLeast"/>
        <w:jc w:val="center"/>
        <w:rPr>
          <w:rFonts w:ascii="Arial" w:hAnsi="Arial" w:cs="Arial"/>
          <w:b/>
          <w:bCs/>
        </w:rPr>
      </w:pPr>
      <w:r w:rsidRPr="001F2501">
        <w:rPr>
          <w:rFonts w:ascii="Arial" w:hAnsi="Arial" w:cs="Arial"/>
          <w:b/>
          <w:bCs/>
          <w:lang w:val="de-DE"/>
        </w:rPr>
        <w:lastRenderedPageBreak/>
        <w:t>Genuss mit Herkunft</w:t>
      </w:r>
    </w:p>
    <w:p w14:paraId="1888EA96" w14:textId="50500A6E" w:rsidR="00B706FA" w:rsidRPr="000A1798" w:rsidRDefault="00B706FA" w:rsidP="000A1798">
      <w:pPr>
        <w:pStyle w:val="StandardWeb"/>
        <w:spacing w:line="320" w:lineRule="atLeast"/>
        <w:jc w:val="both"/>
        <w:rPr>
          <w:rFonts w:ascii="Arial" w:hAnsi="Arial" w:cs="Arial"/>
        </w:rPr>
      </w:pPr>
      <w:r>
        <w:rPr>
          <w:rFonts w:ascii="Arial" w:hAnsi="Arial" w:cs="Arial"/>
        </w:rPr>
        <w:t xml:space="preserve">Es schmeckt nach Sommer. </w:t>
      </w:r>
      <w:r w:rsidR="000A1798" w:rsidRPr="000A1798">
        <w:rPr>
          <w:rFonts w:ascii="Arial" w:hAnsi="Arial" w:cs="Arial"/>
        </w:rPr>
        <w:t xml:space="preserve">In </w:t>
      </w:r>
      <w:r w:rsidR="000A1798" w:rsidRPr="00B706FA">
        <w:rPr>
          <w:rFonts w:ascii="Arial" w:hAnsi="Arial" w:cs="Arial"/>
          <w:b/>
          <w:bCs/>
        </w:rPr>
        <w:t>Trattlers Einkehr</w:t>
      </w:r>
      <w:r w:rsidR="000A1798" w:rsidRPr="000A1798">
        <w:rPr>
          <w:rFonts w:ascii="Arial" w:hAnsi="Arial" w:cs="Arial"/>
        </w:rPr>
        <w:t xml:space="preserve"> trifft regionale Küche auf saisonale Ideen</w:t>
      </w:r>
      <w:r>
        <w:rPr>
          <w:rFonts w:ascii="Arial" w:hAnsi="Arial" w:cs="Arial"/>
        </w:rPr>
        <w:t xml:space="preserve"> – endlich Zeit, in aller Ruhe zu </w:t>
      </w:r>
      <w:r w:rsidR="00C17F47">
        <w:rPr>
          <w:rFonts w:ascii="Arial" w:hAnsi="Arial" w:cs="Arial"/>
        </w:rPr>
        <w:t>genießen.</w:t>
      </w:r>
      <w:r w:rsidR="000A1798" w:rsidRPr="000A1798">
        <w:rPr>
          <w:rFonts w:ascii="Arial" w:hAnsi="Arial" w:cs="Arial"/>
        </w:rPr>
        <w:t xml:space="preserve"> </w:t>
      </w:r>
      <w:r w:rsidR="00C17F47">
        <w:rPr>
          <w:rFonts w:ascii="Arial" w:hAnsi="Arial" w:cs="Arial"/>
        </w:rPr>
        <w:t>V</w:t>
      </w:r>
      <w:r w:rsidR="000A1798" w:rsidRPr="000A1798">
        <w:rPr>
          <w:rFonts w:ascii="Arial" w:hAnsi="Arial" w:cs="Arial"/>
        </w:rPr>
        <w:t>on Kärntner Schmankerln über Fisch aus dem hauseigenen Teich bis hin zu knuspriger Pizza aus dem Ofen. Dazu ein Glas Wein auf der Terrasse, und der Tag klingt genauso aus, wie er begonnen hat: leicht und genussvoll.</w:t>
      </w:r>
    </w:p>
    <w:p w14:paraId="16D1F215" w14:textId="5D4FA5AA" w:rsidR="00F4655A" w:rsidRPr="00A35978" w:rsidRDefault="00F4655A" w:rsidP="00F4655A">
      <w:pPr>
        <w:pStyle w:val="StandardWeb"/>
        <w:spacing w:line="320" w:lineRule="atLeast"/>
        <w:jc w:val="both"/>
        <w:rPr>
          <w:rFonts w:ascii="Arial" w:hAnsi="Arial" w:cs="Arial"/>
        </w:rPr>
      </w:pPr>
      <w:r w:rsidRPr="00F4655A">
        <w:rPr>
          <w:rFonts w:ascii="Arial" w:hAnsi="Arial" w:cs="Arial"/>
        </w:rPr>
        <w:t>Der Trattlerhof ist Rückzugsort und Ausgangspunkt zugleich. Ein Ort, der verbindet: Aktivität und Gelassenheit, Berge und Seen, Bewegung und Ruhe</w:t>
      </w:r>
      <w:r w:rsidR="007E0019">
        <w:rPr>
          <w:rFonts w:ascii="Arial" w:hAnsi="Arial" w:cs="Arial"/>
        </w:rPr>
        <w:t xml:space="preserve">. </w:t>
      </w:r>
      <w:r w:rsidRPr="00F4655A">
        <w:rPr>
          <w:rFonts w:ascii="Arial" w:hAnsi="Arial" w:cs="Arial"/>
        </w:rPr>
        <w:t xml:space="preserve">Oder, wie man am </w:t>
      </w:r>
      <w:r w:rsidRPr="00A35978">
        <w:rPr>
          <w:rFonts w:ascii="Arial" w:hAnsi="Arial" w:cs="Arial"/>
        </w:rPr>
        <w:t>G</w:t>
      </w:r>
      <w:r w:rsidR="00E73588" w:rsidRPr="00A35978">
        <w:rPr>
          <w:rFonts w:ascii="Arial" w:hAnsi="Arial" w:cs="Arial"/>
        </w:rPr>
        <w:t>UT</w:t>
      </w:r>
      <w:r w:rsidRPr="00A35978">
        <w:rPr>
          <w:rFonts w:ascii="Arial" w:hAnsi="Arial" w:cs="Arial"/>
        </w:rPr>
        <w:t>shof</w:t>
      </w:r>
      <w:r w:rsidRPr="00F4655A">
        <w:rPr>
          <w:rFonts w:ascii="Arial" w:hAnsi="Arial" w:cs="Arial"/>
        </w:rPr>
        <w:t xml:space="preserve"> sagt:</w:t>
      </w:r>
      <w:r w:rsidR="007E0019">
        <w:rPr>
          <w:rFonts w:ascii="Arial" w:hAnsi="Arial" w:cs="Arial"/>
        </w:rPr>
        <w:t xml:space="preserve"> </w:t>
      </w:r>
      <w:r w:rsidR="001F2501" w:rsidRPr="00A35978">
        <w:rPr>
          <w:rFonts w:ascii="Arial" w:hAnsi="Arial" w:cs="Arial"/>
        </w:rPr>
        <w:t>„</w:t>
      </w:r>
      <w:r w:rsidRPr="00A35978">
        <w:rPr>
          <w:rFonts w:ascii="Arial" w:hAnsi="Arial" w:cs="Arial"/>
          <w:b/>
          <w:bCs/>
        </w:rPr>
        <w:t>I feel GUT</w:t>
      </w:r>
      <w:r w:rsidR="001F2501" w:rsidRPr="00A35978">
        <w:rPr>
          <w:rFonts w:ascii="Arial" w:hAnsi="Arial" w:cs="Arial"/>
          <w:b/>
          <w:bCs/>
        </w:rPr>
        <w:t>“</w:t>
      </w:r>
      <w:r w:rsidRPr="00A35978">
        <w:rPr>
          <w:rFonts w:ascii="Arial" w:hAnsi="Arial" w:cs="Arial"/>
        </w:rPr>
        <w:t>.</w:t>
      </w:r>
    </w:p>
    <w:p w14:paraId="291D4E9D" w14:textId="3ED4DF28" w:rsidR="00133432" w:rsidRPr="00133432" w:rsidRDefault="00EA2B2D" w:rsidP="00544000">
      <w:pPr>
        <w:pStyle w:val="StandardWeb"/>
        <w:spacing w:line="80" w:lineRule="atLeast"/>
        <w:jc w:val="both"/>
        <w:rPr>
          <w:rFonts w:ascii="Arial" w:hAnsi="Arial" w:cs="Arial"/>
          <w:i/>
          <w:iCs/>
          <w:sz w:val="20"/>
          <w:szCs w:val="20"/>
        </w:rPr>
      </w:pPr>
      <w:r w:rsidRPr="00EA2B2D">
        <w:rPr>
          <w:rFonts w:ascii="Arial" w:hAnsi="Arial" w:cs="Arial"/>
          <w:b/>
          <w:bCs/>
          <w:i/>
          <w:iCs/>
          <w:sz w:val="20"/>
          <w:szCs w:val="20"/>
        </w:rPr>
        <w:t>Über den Trattlerhof:</w:t>
      </w:r>
      <w:r w:rsidRPr="00EA2B2D">
        <w:rPr>
          <w:rFonts w:ascii="Arial" w:hAnsi="Arial" w:cs="Arial"/>
          <w:i/>
          <w:iCs/>
          <w:sz w:val="20"/>
          <w:szCs w:val="20"/>
        </w:rPr>
        <w:t xml:space="preserve"> </w:t>
      </w:r>
      <w:r w:rsidR="00133432" w:rsidRPr="00133432">
        <w:rPr>
          <w:rFonts w:ascii="Arial" w:hAnsi="Arial" w:cs="Arial"/>
          <w:i/>
          <w:iCs/>
          <w:sz w:val="20"/>
          <w:szCs w:val="20"/>
        </w:rPr>
        <w:t xml:space="preserve">Das Hotel GUT Trattlerhof &amp; Chalets****s in Bad Kleinkirchheim ist ein familiengeführter Gutshof mit Geschichte – seit 1642. Fünf Generationen später verbindet das 4-Sterne-Superior-Haus traditionelle Gemütlichkeit mit moderner Eleganz und schafft so einen Ort, der Altes mit Neuem vereint. Oder, wie man </w:t>
      </w:r>
      <w:r w:rsidR="000A1798">
        <w:rPr>
          <w:rFonts w:ascii="Arial" w:hAnsi="Arial" w:cs="Arial"/>
          <w:i/>
          <w:iCs/>
          <w:sz w:val="20"/>
          <w:szCs w:val="20"/>
        </w:rPr>
        <w:t>im Trattlerhof</w:t>
      </w:r>
      <w:r w:rsidR="00133432" w:rsidRPr="00133432">
        <w:rPr>
          <w:rFonts w:ascii="Arial" w:hAnsi="Arial" w:cs="Arial"/>
          <w:i/>
          <w:iCs/>
          <w:sz w:val="20"/>
          <w:szCs w:val="20"/>
        </w:rPr>
        <w:t xml:space="preserve"> sagt: ein Ort, der verbindet.</w:t>
      </w:r>
      <w:r>
        <w:rPr>
          <w:rFonts w:ascii="Arial" w:hAnsi="Arial" w:cs="Arial"/>
          <w:i/>
          <w:iCs/>
          <w:sz w:val="20"/>
          <w:szCs w:val="20"/>
        </w:rPr>
        <w:t xml:space="preserve"> </w:t>
      </w:r>
      <w:r w:rsidR="00133432" w:rsidRPr="00133432">
        <w:rPr>
          <w:rFonts w:ascii="Arial" w:hAnsi="Arial" w:cs="Arial"/>
          <w:i/>
          <w:iCs/>
          <w:sz w:val="20"/>
          <w:szCs w:val="20"/>
        </w:rPr>
        <w:t xml:space="preserve">Mitten in den Kärntner Nockbergen gelegen, ist der Gutshof Rückzugsort und Ausgangspunkt zugleich – für Paare, Familien und alle, die das gute Leben suchen. Direkt vor der Haustür beginnen Wander- und Bikewege, im Winter sind es nur wenige Schritte bis zu den Liften. </w:t>
      </w:r>
    </w:p>
    <w:p w14:paraId="645DAC02" w14:textId="7A40F076" w:rsidR="00133432" w:rsidRPr="00133432"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Zimmer und Suiten erzählen von alpiner Behaglichkeit mit feinsinniger Modernität, während der großzügige „Wald-Wellness“-Bereich auf über 1.000 m² zum Ausatmen und Aufatmen einlädt. Kulinarisch wird am </w:t>
      </w:r>
      <w:r w:rsidR="000A1798">
        <w:rPr>
          <w:rFonts w:ascii="Arial" w:hAnsi="Arial" w:cs="Arial"/>
          <w:i/>
          <w:iCs/>
          <w:sz w:val="20"/>
          <w:szCs w:val="20"/>
        </w:rPr>
        <w:t>Trattlerhof</w:t>
      </w:r>
      <w:r w:rsidRPr="00133432">
        <w:rPr>
          <w:rFonts w:ascii="Arial" w:hAnsi="Arial" w:cs="Arial"/>
          <w:i/>
          <w:iCs/>
          <w:sz w:val="20"/>
          <w:szCs w:val="20"/>
        </w:rPr>
        <w:t xml:space="preserve"> seit jeher auf vorzügliche Weise verwöhnt – mit regionalen Produkten, </w:t>
      </w:r>
      <w:r w:rsidR="00271A61" w:rsidRPr="006123E2">
        <w:rPr>
          <w:rFonts w:ascii="Arial" w:hAnsi="Arial" w:cs="Arial"/>
          <w:i/>
          <w:iCs/>
          <w:sz w:val="20"/>
          <w:szCs w:val="20"/>
        </w:rPr>
        <w:t>authentische</w:t>
      </w:r>
      <w:r w:rsidR="006123E2">
        <w:rPr>
          <w:rFonts w:ascii="Arial" w:hAnsi="Arial" w:cs="Arial"/>
          <w:i/>
          <w:iCs/>
          <w:sz w:val="20"/>
          <w:szCs w:val="20"/>
        </w:rPr>
        <w:t>r</w:t>
      </w:r>
      <w:r w:rsidRPr="00133432">
        <w:rPr>
          <w:rFonts w:ascii="Arial" w:hAnsi="Arial" w:cs="Arial"/>
          <w:i/>
          <w:iCs/>
          <w:sz w:val="20"/>
          <w:szCs w:val="20"/>
        </w:rPr>
        <w:t xml:space="preserve"> Küche und dem Falstaff-prämierten Hüttenrestaurant „Trattlers Einkehr“. </w:t>
      </w:r>
    </w:p>
    <w:p w14:paraId="789CB3CC" w14:textId="4B2D0CF4" w:rsidR="00133432" w:rsidRPr="00133432"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Ergänzt wird das</w:t>
      </w:r>
      <w:r w:rsidR="00B706FA">
        <w:rPr>
          <w:rFonts w:ascii="Arial" w:hAnsi="Arial" w:cs="Arial"/>
          <w:i/>
          <w:iCs/>
          <w:sz w:val="20"/>
          <w:szCs w:val="20"/>
        </w:rPr>
        <w:t xml:space="preserve"> </w:t>
      </w:r>
      <w:r w:rsidRPr="00133432">
        <w:rPr>
          <w:rFonts w:ascii="Arial" w:hAnsi="Arial" w:cs="Arial"/>
          <w:i/>
          <w:iCs/>
          <w:sz w:val="20"/>
          <w:szCs w:val="20"/>
        </w:rPr>
        <w:t xml:space="preserve">Erlebnis durch die Trattlers Hof-Chalets: 14 exklusive </w:t>
      </w:r>
      <w:r w:rsidR="00EA2B2D">
        <w:rPr>
          <w:rFonts w:ascii="Arial" w:hAnsi="Arial" w:cs="Arial"/>
          <w:i/>
          <w:iCs/>
          <w:sz w:val="20"/>
          <w:szCs w:val="20"/>
        </w:rPr>
        <w:t>Chalets</w:t>
      </w:r>
      <w:r w:rsidRPr="00133432">
        <w:rPr>
          <w:rFonts w:ascii="Arial" w:hAnsi="Arial" w:cs="Arial"/>
          <w:i/>
          <w:iCs/>
          <w:sz w:val="20"/>
          <w:szCs w:val="20"/>
        </w:rPr>
        <w:t xml:space="preserve"> </w:t>
      </w:r>
      <w:r w:rsidR="00271A61" w:rsidRPr="006123E2">
        <w:rPr>
          <w:rFonts w:ascii="Arial" w:hAnsi="Arial" w:cs="Arial"/>
          <w:i/>
          <w:iCs/>
          <w:sz w:val="20"/>
          <w:szCs w:val="20"/>
        </w:rPr>
        <w:t>mit Private SPA</w:t>
      </w:r>
      <w:r w:rsidR="00271A61">
        <w:rPr>
          <w:rFonts w:ascii="Arial" w:hAnsi="Arial" w:cs="Arial"/>
          <w:i/>
          <w:iCs/>
          <w:sz w:val="20"/>
          <w:szCs w:val="20"/>
        </w:rPr>
        <w:t xml:space="preserve"> </w:t>
      </w:r>
      <w:r w:rsidRPr="00133432">
        <w:rPr>
          <w:rFonts w:ascii="Arial" w:hAnsi="Arial" w:cs="Arial"/>
          <w:i/>
          <w:iCs/>
          <w:sz w:val="20"/>
          <w:szCs w:val="20"/>
        </w:rPr>
        <w:t xml:space="preserve">in uriger Kärntner Architektur, kombiniert mit modernem Komfort. Direkt an Ski-, Bike- und Wanderwegen gelegen, bieten sie das Gefühl von Freiheit – mit allem, was dazugehört. </w:t>
      </w:r>
    </w:p>
    <w:p w14:paraId="7C3028E8" w14:textId="3CB68AA6" w:rsidR="00FC3C22"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Region Bad Kleinkirchheim, eingebettet in den UNESCO-Biosphärenpark Kärntner Nockberge, gilt als Ganzjahresdestination für aktive Genießer: sanfte Gipfel, glitzernde Seen, Thermen und ein vielseitiges Freizeitangebot schaffen beste Voraussetzungen für Urlaubstage ganz nach Gutshofart – </w:t>
      </w:r>
      <w:r w:rsidR="00271A61" w:rsidRPr="006123E2">
        <w:rPr>
          <w:rFonts w:ascii="Arial" w:hAnsi="Arial" w:cs="Arial"/>
          <w:i/>
          <w:iCs/>
          <w:sz w:val="20"/>
          <w:szCs w:val="20"/>
        </w:rPr>
        <w:t>abwechslungsreich</w:t>
      </w:r>
      <w:r w:rsidRPr="00133432">
        <w:rPr>
          <w:rFonts w:ascii="Arial" w:hAnsi="Arial" w:cs="Arial"/>
          <w:i/>
          <w:iCs/>
          <w:sz w:val="20"/>
          <w:szCs w:val="20"/>
        </w:rPr>
        <w:t xml:space="preserve">, naturnah und einfach gut. </w:t>
      </w:r>
    </w:p>
    <w:p w14:paraId="2DA1FEF6" w14:textId="2D48792E" w:rsidR="00FE67EB" w:rsidRPr="005344F0" w:rsidRDefault="00353332" w:rsidP="00FE67EB">
      <w:pPr>
        <w:pStyle w:val="AufzhlungZwischentitel"/>
        <w:pBdr>
          <w:bottom w:val="single" w:sz="4" w:space="0" w:color="auto"/>
        </w:pBdr>
        <w:rPr>
          <w:lang w:val="de-AT"/>
        </w:rPr>
      </w:pPr>
      <w:r>
        <w:rPr>
          <w:lang w:val="de-AT"/>
        </w:rPr>
        <w:t xml:space="preserve">Berg-See-Erlebnisse (14.–22.05., 23.05.–18.06., 21.06.–03.07., 22.08.–11.09., 12.09.–08.11.26)     </w:t>
      </w:r>
      <w:r w:rsidR="00FE67EB" w:rsidRPr="005344F0">
        <w:rPr>
          <w:lang w:val="de-AT"/>
        </w:rPr>
        <w:tab/>
      </w:r>
    </w:p>
    <w:p w14:paraId="338F752E" w14:textId="7DA57220" w:rsidR="00353332" w:rsidRPr="00C17F47" w:rsidRDefault="00FE67EB" w:rsidP="00C17F47">
      <w:pPr>
        <w:pStyle w:val="Aufzhlung"/>
        <w:numPr>
          <w:ilvl w:val="0"/>
          <w:numId w:val="0"/>
        </w:numPr>
        <w:pBdr>
          <w:bottom w:val="single" w:sz="4" w:space="0" w:color="auto"/>
        </w:pBdr>
        <w:jc w:val="both"/>
        <w:rPr>
          <w:bCs/>
        </w:rPr>
      </w:pPr>
      <w:r>
        <w:rPr>
          <w:b/>
        </w:rPr>
        <w:t xml:space="preserve">Leistungen: </w:t>
      </w:r>
      <w:r w:rsidR="00353332">
        <w:rPr>
          <w:bCs/>
        </w:rPr>
        <w:t>3</w:t>
      </w:r>
      <w:r w:rsidR="000F5433">
        <w:rPr>
          <w:bCs/>
        </w:rPr>
        <w:t xml:space="preserve"> Nächte im </w:t>
      </w:r>
      <w:r w:rsidR="00353332">
        <w:rPr>
          <w:bCs/>
        </w:rPr>
        <w:t>DZ für 2 Personen</w:t>
      </w:r>
      <w:r w:rsidR="000F5433">
        <w:rPr>
          <w:bCs/>
        </w:rPr>
        <w:t xml:space="preserve">, Trattlers Genusspension, Kärnten &amp; Sonnenschein Card, </w:t>
      </w:r>
      <w:r w:rsidR="00353332">
        <w:rPr>
          <w:bCs/>
        </w:rPr>
        <w:t xml:space="preserve">1 geführte Wanderung oder 1 geführte nock/bike Mountainbike Tour aus der Sonnenschein Card, </w:t>
      </w:r>
      <w:r w:rsidR="000F5433">
        <w:rPr>
          <w:bCs/>
        </w:rPr>
        <w:t xml:space="preserve">großzügige Bade- und Saunalandschaft, kostenloser Zugang zum Strandbad am Millstätter See (Juni – September) </w:t>
      </w:r>
      <w:r>
        <w:rPr>
          <w:bCs/>
        </w:rPr>
        <w:t xml:space="preserve">– </w:t>
      </w:r>
      <w:r w:rsidRPr="00434AB2">
        <w:rPr>
          <w:b/>
        </w:rPr>
        <w:t>Preis:</w:t>
      </w:r>
      <w:r>
        <w:rPr>
          <w:bCs/>
        </w:rPr>
        <w:t xml:space="preserve"> ab </w:t>
      </w:r>
      <w:r w:rsidR="00353332">
        <w:rPr>
          <w:bCs/>
        </w:rPr>
        <w:t>726</w:t>
      </w:r>
      <w:r>
        <w:rPr>
          <w:bCs/>
        </w:rPr>
        <w:t xml:space="preserve"> Euro   </w:t>
      </w:r>
    </w:p>
    <w:p w14:paraId="285CC881" w14:textId="77777777" w:rsidR="00B706FA" w:rsidRDefault="00B706FA" w:rsidP="0004089A">
      <w:pPr>
        <w:pStyle w:val="Infoblock"/>
        <w:rPr>
          <w:b w:val="0"/>
        </w:rPr>
      </w:pPr>
    </w:p>
    <w:p w14:paraId="38DF5B7F" w14:textId="457AE55A" w:rsidR="0054770C" w:rsidRPr="00D63D72" w:rsidRDefault="00C17F47" w:rsidP="0004089A">
      <w:pPr>
        <w:pStyle w:val="Infoblock"/>
        <w:rPr>
          <w:color w:val="000000"/>
        </w:rPr>
      </w:pPr>
      <w:r>
        <w:rPr>
          <w:b w:val="0"/>
        </w:rPr>
        <w:t>6.</w:t>
      </w:r>
      <w:r w:rsidR="00B706FA">
        <w:rPr>
          <w:b w:val="0"/>
        </w:rPr>
        <w:t>4</w:t>
      </w:r>
      <w:r w:rsidR="00A35978">
        <w:rPr>
          <w:b w:val="0"/>
        </w:rPr>
        <w:t>49</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2D4D" w14:textId="77777777" w:rsidR="004D0756" w:rsidRDefault="004D0756">
      <w:r>
        <w:separator/>
      </w:r>
    </w:p>
  </w:endnote>
  <w:endnote w:type="continuationSeparator" w:id="0">
    <w:p w14:paraId="65D46C77" w14:textId="77777777" w:rsidR="004D0756" w:rsidRDefault="004D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Hotel GUT Trattlerhof &amp; Chalets****s</w:t>
          </w:r>
        </w:p>
        <w:p w14:paraId="6411CF6D" w14:textId="6D52D837" w:rsidR="00EF4EFD" w:rsidRPr="005717A2" w:rsidRDefault="00FC3C22" w:rsidP="00EF4EFD">
          <w:pPr>
            <w:pStyle w:val="Fuzeile"/>
          </w:pPr>
          <w:r>
            <w:t>A-9546 Bad Kleinkirchheim, Gegendtalerweg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Salzburg, </w:t>
          </w:r>
          <w:r w:rsidR="008C5AA6">
            <w:rPr>
              <w:sz w:val="16"/>
              <w:lang w:val="it-IT"/>
            </w:rPr>
            <w:t>Auerspergstraße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5EDA" w14:textId="77777777" w:rsidR="004D0756" w:rsidRDefault="004D0756">
      <w:r>
        <w:separator/>
      </w:r>
    </w:p>
  </w:footnote>
  <w:footnote w:type="continuationSeparator" w:id="0">
    <w:p w14:paraId="16492590" w14:textId="77777777" w:rsidR="004D0756" w:rsidRDefault="004D0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42B49B44"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CD52EE">
      <w:rPr>
        <w:lang w:val="de-AT"/>
      </w:rPr>
      <w:t>Langtext</w:t>
    </w:r>
  </w:p>
  <w:p w14:paraId="7CD75C2D" w14:textId="528D4365" w:rsidR="001301EB" w:rsidRPr="00E73588" w:rsidRDefault="00D67B64" w:rsidP="000E6003">
    <w:pPr>
      <w:pStyle w:val="Kopfzeile"/>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A35978">
      <w:rPr>
        <w:noProof/>
      </w:rPr>
      <w:t>Mai 26</w:t>
    </w:r>
    <w:r w:rsidRPr="0098418B">
      <w:fldChar w:fldCharType="end"/>
    </w:r>
    <w:r w:rsidRPr="00E73588">
      <w:tab/>
    </w:r>
    <w:r w:rsidR="00FC3C22" w:rsidRPr="00E73588">
      <w:rPr>
        <w:caps/>
      </w:rPr>
      <w:t>hotel gut trattlerhof &amp; chalets****s</w:t>
    </w:r>
    <w:r w:rsidRPr="00E73588">
      <w:tab/>
      <w:t xml:space="preserve"> Seite </w:t>
    </w:r>
    <w:r w:rsidRPr="0098418B">
      <w:fldChar w:fldCharType="begin"/>
    </w:r>
    <w:r w:rsidRPr="00E73588">
      <w:instrText xml:space="preserve"> PAGE </w:instrText>
    </w:r>
    <w:r w:rsidRPr="0098418B">
      <w:fldChar w:fldCharType="separate"/>
    </w:r>
    <w:r w:rsidR="00E45D89" w:rsidRPr="00E73588">
      <w:rPr>
        <w:noProof/>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A32EB"/>
    <w:multiLevelType w:val="multilevel"/>
    <w:tmpl w:val="456C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62183"/>
    <w:multiLevelType w:val="multilevel"/>
    <w:tmpl w:val="C4B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450927"/>
    <w:multiLevelType w:val="multilevel"/>
    <w:tmpl w:val="8558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757200">
    <w:abstractNumId w:val="0"/>
  </w:num>
  <w:num w:numId="2" w16cid:durableId="1163660265">
    <w:abstractNumId w:val="9"/>
  </w:num>
  <w:num w:numId="3" w16cid:durableId="2087802269">
    <w:abstractNumId w:val="6"/>
  </w:num>
  <w:num w:numId="4" w16cid:durableId="57897619">
    <w:abstractNumId w:val="11"/>
  </w:num>
  <w:num w:numId="5" w16cid:durableId="542451331">
    <w:abstractNumId w:val="17"/>
  </w:num>
  <w:num w:numId="6" w16cid:durableId="1948273188">
    <w:abstractNumId w:val="5"/>
  </w:num>
  <w:num w:numId="7" w16cid:durableId="1920485403">
    <w:abstractNumId w:val="16"/>
  </w:num>
  <w:num w:numId="8" w16cid:durableId="637032487">
    <w:abstractNumId w:val="2"/>
  </w:num>
  <w:num w:numId="9" w16cid:durableId="306323755">
    <w:abstractNumId w:val="1"/>
  </w:num>
  <w:num w:numId="10" w16cid:durableId="2135714575">
    <w:abstractNumId w:val="13"/>
  </w:num>
  <w:num w:numId="11" w16cid:durableId="326710725">
    <w:abstractNumId w:val="15"/>
  </w:num>
  <w:num w:numId="12" w16cid:durableId="302926746">
    <w:abstractNumId w:val="4"/>
  </w:num>
  <w:num w:numId="13" w16cid:durableId="1892644670">
    <w:abstractNumId w:val="12"/>
  </w:num>
  <w:num w:numId="14" w16cid:durableId="63645631">
    <w:abstractNumId w:val="3"/>
  </w:num>
  <w:num w:numId="15" w16cid:durableId="1576746861">
    <w:abstractNumId w:val="10"/>
  </w:num>
  <w:num w:numId="16" w16cid:durableId="1747337131">
    <w:abstractNumId w:val="8"/>
  </w:num>
  <w:num w:numId="17" w16cid:durableId="304240929">
    <w:abstractNumId w:val="18"/>
  </w:num>
  <w:num w:numId="18" w16cid:durableId="123892379">
    <w:abstractNumId w:val="14"/>
  </w:num>
  <w:num w:numId="19" w16cid:durableId="171381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319E5"/>
    <w:rsid w:val="000338E2"/>
    <w:rsid w:val="0004089A"/>
    <w:rsid w:val="00044242"/>
    <w:rsid w:val="00061DFA"/>
    <w:rsid w:val="0009364F"/>
    <w:rsid w:val="000A1798"/>
    <w:rsid w:val="000B3ECD"/>
    <w:rsid w:val="000C1304"/>
    <w:rsid w:val="000C1850"/>
    <w:rsid w:val="000C29AA"/>
    <w:rsid w:val="000D1DAB"/>
    <w:rsid w:val="000F5433"/>
    <w:rsid w:val="00102DED"/>
    <w:rsid w:val="00106566"/>
    <w:rsid w:val="00117A22"/>
    <w:rsid w:val="00126271"/>
    <w:rsid w:val="00126629"/>
    <w:rsid w:val="001301EB"/>
    <w:rsid w:val="00133432"/>
    <w:rsid w:val="00167F1B"/>
    <w:rsid w:val="0017370B"/>
    <w:rsid w:val="00175164"/>
    <w:rsid w:val="001906B3"/>
    <w:rsid w:val="001A2662"/>
    <w:rsid w:val="001A59B6"/>
    <w:rsid w:val="001B6E98"/>
    <w:rsid w:val="001C49D7"/>
    <w:rsid w:val="001D404D"/>
    <w:rsid w:val="001D50AF"/>
    <w:rsid w:val="001F0667"/>
    <w:rsid w:val="001F22EF"/>
    <w:rsid w:val="001F2501"/>
    <w:rsid w:val="0020032F"/>
    <w:rsid w:val="00212FB7"/>
    <w:rsid w:val="00220D1E"/>
    <w:rsid w:val="00233778"/>
    <w:rsid w:val="0023502D"/>
    <w:rsid w:val="002573ED"/>
    <w:rsid w:val="002603B1"/>
    <w:rsid w:val="002657BD"/>
    <w:rsid w:val="00270AD1"/>
    <w:rsid w:val="00271052"/>
    <w:rsid w:val="00271A61"/>
    <w:rsid w:val="00271B1F"/>
    <w:rsid w:val="00276AC4"/>
    <w:rsid w:val="00282F51"/>
    <w:rsid w:val="002A42F6"/>
    <w:rsid w:val="002D22AA"/>
    <w:rsid w:val="002E5B1D"/>
    <w:rsid w:val="002F25CF"/>
    <w:rsid w:val="002F2E57"/>
    <w:rsid w:val="002F545B"/>
    <w:rsid w:val="002F69D0"/>
    <w:rsid w:val="003065E7"/>
    <w:rsid w:val="00330252"/>
    <w:rsid w:val="00346E2F"/>
    <w:rsid w:val="00353332"/>
    <w:rsid w:val="003651FD"/>
    <w:rsid w:val="003663CC"/>
    <w:rsid w:val="0038492D"/>
    <w:rsid w:val="003B3087"/>
    <w:rsid w:val="003D2BDA"/>
    <w:rsid w:val="003E30FF"/>
    <w:rsid w:val="003F28FC"/>
    <w:rsid w:val="004019B6"/>
    <w:rsid w:val="00422C09"/>
    <w:rsid w:val="00424BC5"/>
    <w:rsid w:val="00434AB2"/>
    <w:rsid w:val="00487C03"/>
    <w:rsid w:val="004D0756"/>
    <w:rsid w:val="004E0582"/>
    <w:rsid w:val="004E4060"/>
    <w:rsid w:val="004F36DE"/>
    <w:rsid w:val="004F584C"/>
    <w:rsid w:val="004F683A"/>
    <w:rsid w:val="00503C3D"/>
    <w:rsid w:val="00534353"/>
    <w:rsid w:val="00544000"/>
    <w:rsid w:val="0054770C"/>
    <w:rsid w:val="0055351C"/>
    <w:rsid w:val="00555478"/>
    <w:rsid w:val="00564D5F"/>
    <w:rsid w:val="00570387"/>
    <w:rsid w:val="005717A2"/>
    <w:rsid w:val="0057584D"/>
    <w:rsid w:val="005759DD"/>
    <w:rsid w:val="005922CE"/>
    <w:rsid w:val="00595BF4"/>
    <w:rsid w:val="005A529D"/>
    <w:rsid w:val="005D3E72"/>
    <w:rsid w:val="00602B73"/>
    <w:rsid w:val="00610018"/>
    <w:rsid w:val="006123E2"/>
    <w:rsid w:val="00647973"/>
    <w:rsid w:val="00665CB8"/>
    <w:rsid w:val="0069141B"/>
    <w:rsid w:val="006A4911"/>
    <w:rsid w:val="006C051E"/>
    <w:rsid w:val="006C0548"/>
    <w:rsid w:val="006C4D0E"/>
    <w:rsid w:val="006D680F"/>
    <w:rsid w:val="00710D9F"/>
    <w:rsid w:val="0072786C"/>
    <w:rsid w:val="007339AD"/>
    <w:rsid w:val="00763B3B"/>
    <w:rsid w:val="007648F3"/>
    <w:rsid w:val="0077251C"/>
    <w:rsid w:val="00787AD3"/>
    <w:rsid w:val="007A77CC"/>
    <w:rsid w:val="007B0E82"/>
    <w:rsid w:val="007D2CCC"/>
    <w:rsid w:val="007E0019"/>
    <w:rsid w:val="007F3156"/>
    <w:rsid w:val="007F3F4B"/>
    <w:rsid w:val="00824079"/>
    <w:rsid w:val="00826EB5"/>
    <w:rsid w:val="00845F39"/>
    <w:rsid w:val="00847EA9"/>
    <w:rsid w:val="00854BE0"/>
    <w:rsid w:val="00860970"/>
    <w:rsid w:val="008703B0"/>
    <w:rsid w:val="00893716"/>
    <w:rsid w:val="008B026D"/>
    <w:rsid w:val="008B6E8B"/>
    <w:rsid w:val="008C5AA6"/>
    <w:rsid w:val="008D2AD9"/>
    <w:rsid w:val="008D4B1C"/>
    <w:rsid w:val="008E233C"/>
    <w:rsid w:val="00902A07"/>
    <w:rsid w:val="00906B8A"/>
    <w:rsid w:val="00906CC0"/>
    <w:rsid w:val="00913EE5"/>
    <w:rsid w:val="009362F0"/>
    <w:rsid w:val="009443A1"/>
    <w:rsid w:val="009526AC"/>
    <w:rsid w:val="009540E9"/>
    <w:rsid w:val="009563CD"/>
    <w:rsid w:val="00967D8E"/>
    <w:rsid w:val="0097407E"/>
    <w:rsid w:val="00975CF5"/>
    <w:rsid w:val="009B0AB1"/>
    <w:rsid w:val="009B3460"/>
    <w:rsid w:val="009E5FF8"/>
    <w:rsid w:val="00A0457C"/>
    <w:rsid w:val="00A14B94"/>
    <w:rsid w:val="00A15FD3"/>
    <w:rsid w:val="00A35978"/>
    <w:rsid w:val="00A36FBB"/>
    <w:rsid w:val="00A50D8D"/>
    <w:rsid w:val="00A52BCA"/>
    <w:rsid w:val="00A538DA"/>
    <w:rsid w:val="00A55EE1"/>
    <w:rsid w:val="00A82CBC"/>
    <w:rsid w:val="00A92110"/>
    <w:rsid w:val="00AA2200"/>
    <w:rsid w:val="00AC6E99"/>
    <w:rsid w:val="00AD40D2"/>
    <w:rsid w:val="00AD5EB7"/>
    <w:rsid w:val="00AD5FE3"/>
    <w:rsid w:val="00B16A14"/>
    <w:rsid w:val="00B25259"/>
    <w:rsid w:val="00B33FA3"/>
    <w:rsid w:val="00B44935"/>
    <w:rsid w:val="00B44E70"/>
    <w:rsid w:val="00B51F4A"/>
    <w:rsid w:val="00B66735"/>
    <w:rsid w:val="00B706FA"/>
    <w:rsid w:val="00B72984"/>
    <w:rsid w:val="00B94996"/>
    <w:rsid w:val="00BE60A1"/>
    <w:rsid w:val="00C1160A"/>
    <w:rsid w:val="00C17F47"/>
    <w:rsid w:val="00C27DA8"/>
    <w:rsid w:val="00C30394"/>
    <w:rsid w:val="00C51340"/>
    <w:rsid w:val="00C873B6"/>
    <w:rsid w:val="00CA5052"/>
    <w:rsid w:val="00CB04A5"/>
    <w:rsid w:val="00CB1226"/>
    <w:rsid w:val="00CC5051"/>
    <w:rsid w:val="00CD52EE"/>
    <w:rsid w:val="00CE6E53"/>
    <w:rsid w:val="00D0400F"/>
    <w:rsid w:val="00D0515F"/>
    <w:rsid w:val="00D36D92"/>
    <w:rsid w:val="00D370C6"/>
    <w:rsid w:val="00D63D72"/>
    <w:rsid w:val="00D67B64"/>
    <w:rsid w:val="00D84421"/>
    <w:rsid w:val="00DE355C"/>
    <w:rsid w:val="00DE35F5"/>
    <w:rsid w:val="00DF0FDD"/>
    <w:rsid w:val="00DF46C5"/>
    <w:rsid w:val="00E23FB6"/>
    <w:rsid w:val="00E27480"/>
    <w:rsid w:val="00E45D89"/>
    <w:rsid w:val="00E721DC"/>
    <w:rsid w:val="00E73588"/>
    <w:rsid w:val="00E75EB8"/>
    <w:rsid w:val="00E85057"/>
    <w:rsid w:val="00E925C9"/>
    <w:rsid w:val="00EA2B2D"/>
    <w:rsid w:val="00EB1FB8"/>
    <w:rsid w:val="00EB64E0"/>
    <w:rsid w:val="00EB7BA9"/>
    <w:rsid w:val="00EC38A1"/>
    <w:rsid w:val="00EE04EB"/>
    <w:rsid w:val="00EE5E57"/>
    <w:rsid w:val="00EF4EFD"/>
    <w:rsid w:val="00F133EE"/>
    <w:rsid w:val="00F35075"/>
    <w:rsid w:val="00F454EC"/>
    <w:rsid w:val="00F4655A"/>
    <w:rsid w:val="00F53F65"/>
    <w:rsid w:val="00F66F19"/>
    <w:rsid w:val="00F7734F"/>
    <w:rsid w:val="00F81DC5"/>
    <w:rsid w:val="00F85DCF"/>
    <w:rsid w:val="00F93245"/>
    <w:rsid w:val="00FB3FED"/>
    <w:rsid w:val="00FC3C22"/>
    <w:rsid w:val="00FD3A89"/>
    <w:rsid w:val="00FE67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7EB"/>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5624</Characters>
  <Application>Microsoft Office Word</Application>
  <DocSecurity>0</DocSecurity>
  <Lines>95</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Birgit Schenkenfelder</cp:lastModifiedBy>
  <cp:revision>4</cp:revision>
  <cp:lastPrinted>2019-08-12T07:44:00Z</cp:lastPrinted>
  <dcterms:created xsi:type="dcterms:W3CDTF">2026-04-30T13:18:00Z</dcterms:created>
  <dcterms:modified xsi:type="dcterms:W3CDTF">2026-05-15T08:32:00Z</dcterms:modified>
</cp:coreProperties>
</file>