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38" w:rsidRDefault="00FC1A60" w:rsidP="007C5A38">
      <w:pPr>
        <w:pStyle w:val="berschrift2"/>
      </w:pPr>
      <w:r>
        <w:t>Eintauchen ins</w:t>
      </w:r>
      <w:r w:rsidR="007C5A38">
        <w:t xml:space="preserve"> neue Garten-</w:t>
      </w:r>
      <w:proofErr w:type="spellStart"/>
      <w:r w:rsidR="007C5A38">
        <w:t>Spa</w:t>
      </w:r>
      <w:proofErr w:type="spellEnd"/>
      <w:r w:rsidR="007C5A38">
        <w:t xml:space="preserve"> des Wanderhotels Gassner</w:t>
      </w:r>
    </w:p>
    <w:p w:rsidR="00925B6E" w:rsidRDefault="007C5A38" w:rsidP="007C5A38">
      <w:pPr>
        <w:rPr>
          <w:b/>
          <w:bCs/>
        </w:rPr>
      </w:pPr>
      <w:r w:rsidRPr="007C5A38">
        <w:rPr>
          <w:b/>
          <w:bCs/>
        </w:rPr>
        <w:t xml:space="preserve">Ab Sommer 2020 </w:t>
      </w:r>
      <w:r w:rsidR="00925B6E">
        <w:rPr>
          <w:b/>
          <w:bCs/>
        </w:rPr>
        <w:t>schlägt</w:t>
      </w:r>
      <w:r w:rsidRPr="007C5A38">
        <w:rPr>
          <w:b/>
          <w:bCs/>
        </w:rPr>
        <w:t xml:space="preserve"> das Wanderhotel Gassner in Neukirchen ein neu-es Kapitel </w:t>
      </w:r>
      <w:r w:rsidR="00925B6E">
        <w:rPr>
          <w:b/>
          <w:bCs/>
        </w:rPr>
        <w:t>auf.</w:t>
      </w:r>
      <w:r w:rsidR="00925B6E" w:rsidRPr="00925B6E">
        <w:rPr>
          <w:b/>
          <w:bCs/>
        </w:rPr>
        <w:t xml:space="preserve"> </w:t>
      </w:r>
      <w:r w:rsidR="00925B6E">
        <w:rPr>
          <w:b/>
          <w:bCs/>
        </w:rPr>
        <w:t xml:space="preserve">Durch das neue </w:t>
      </w:r>
      <w:r w:rsidR="00925B6E" w:rsidRPr="007C5A38">
        <w:rPr>
          <w:b/>
          <w:bCs/>
        </w:rPr>
        <w:t xml:space="preserve">Garten-Spa </w:t>
      </w:r>
      <w:r w:rsidR="00925B6E">
        <w:rPr>
          <w:b/>
          <w:bCs/>
        </w:rPr>
        <w:t xml:space="preserve">gibt es ab dem Sommer </w:t>
      </w:r>
      <w:r w:rsidR="00925B6E" w:rsidRPr="007C5A38">
        <w:rPr>
          <w:b/>
          <w:bCs/>
        </w:rPr>
        <w:t>1.000</w:t>
      </w:r>
      <w:r w:rsidR="00925B6E">
        <w:rPr>
          <w:b/>
          <w:bCs/>
        </w:rPr>
        <w:t> </w:t>
      </w:r>
      <w:r w:rsidR="00925B6E" w:rsidRPr="007C5A38">
        <w:rPr>
          <w:b/>
          <w:bCs/>
        </w:rPr>
        <w:t xml:space="preserve">m² </w:t>
      </w:r>
      <w:r w:rsidR="00925B6E">
        <w:rPr>
          <w:b/>
          <w:bCs/>
        </w:rPr>
        <w:t xml:space="preserve">Wellnessgenuss drinnen und draußen </w:t>
      </w:r>
      <w:r w:rsidR="00925B6E" w:rsidRPr="007C5A38">
        <w:rPr>
          <w:b/>
          <w:bCs/>
        </w:rPr>
        <w:t>–</w:t>
      </w:r>
      <w:r w:rsidR="00925B6E">
        <w:rPr>
          <w:b/>
          <w:bCs/>
        </w:rPr>
        <w:t xml:space="preserve"> </w:t>
      </w:r>
      <w:r w:rsidR="00925B6E" w:rsidRPr="007C5A38">
        <w:rPr>
          <w:b/>
          <w:bCs/>
        </w:rPr>
        <w:t>vor der traumhaften Kulisse des Großvenedigers</w:t>
      </w:r>
      <w:r w:rsidR="00925B6E" w:rsidRPr="00925B6E">
        <w:rPr>
          <w:b/>
          <w:bCs/>
        </w:rPr>
        <w:t xml:space="preserve"> </w:t>
      </w:r>
      <w:r w:rsidR="00925B6E">
        <w:rPr>
          <w:b/>
          <w:bCs/>
        </w:rPr>
        <w:t>und der Ferienregion Nationalpark Hohe Tauern</w:t>
      </w:r>
      <w:r w:rsidR="00925B6E" w:rsidRPr="007C5A38">
        <w:rPr>
          <w:b/>
          <w:bCs/>
        </w:rPr>
        <w:t>.</w:t>
      </w:r>
    </w:p>
    <w:p w:rsidR="00254277" w:rsidRDefault="00925B6E" w:rsidP="00925B6E">
      <w:r w:rsidRPr="007C5A38">
        <w:t xml:space="preserve">Mit dem </w:t>
      </w:r>
      <w:r w:rsidRPr="007C5A38">
        <w:rPr>
          <w:b/>
          <w:bCs/>
        </w:rPr>
        <w:t>neuen Crystal Garten-Spa</w:t>
      </w:r>
      <w:r w:rsidRPr="007C5A38">
        <w:t xml:space="preserve"> erfüllen sich die Geschwister </w:t>
      </w:r>
      <w:r w:rsidRPr="007C5A38">
        <w:rPr>
          <w:b/>
          <w:bCs/>
        </w:rPr>
        <w:t>Hans-Peter und Sonja Gassner</w:t>
      </w:r>
      <w:r w:rsidRPr="007C5A38">
        <w:t xml:space="preserve"> </w:t>
      </w:r>
      <w:r w:rsidR="00254277">
        <w:t xml:space="preserve">vom </w:t>
      </w:r>
      <w:r w:rsidR="00254277" w:rsidRPr="007C5A38">
        <w:rPr>
          <w:b/>
          <w:bCs/>
        </w:rPr>
        <w:t xml:space="preserve">Wanderhotel Gassner**** </w:t>
      </w:r>
      <w:r w:rsidR="00254277" w:rsidRPr="00635738">
        <w:t>in</w:t>
      </w:r>
      <w:r w:rsidR="00254277" w:rsidRPr="007C5A38">
        <w:rPr>
          <w:b/>
          <w:bCs/>
        </w:rPr>
        <w:t xml:space="preserve"> Neukirchen am Großvenediger</w:t>
      </w:r>
      <w:r w:rsidR="00254277" w:rsidRPr="007C5A38">
        <w:t xml:space="preserve"> </w:t>
      </w:r>
      <w:r w:rsidRPr="007C5A38">
        <w:t>einen lang gehegten Traum</w:t>
      </w:r>
      <w:r>
        <w:t xml:space="preserve">. </w:t>
      </w:r>
      <w:bookmarkStart w:id="0" w:name="OLE_LINK67"/>
      <w:bookmarkStart w:id="1" w:name="OLE_LINK68"/>
      <w:bookmarkStart w:id="2" w:name="OLE_LINK69"/>
      <w:bookmarkStart w:id="3" w:name="OLE_LINK70"/>
      <w:r w:rsidRPr="007C5A38">
        <w:t xml:space="preserve">Für </w:t>
      </w:r>
      <w:r w:rsidR="00254277">
        <w:t xml:space="preserve">die Gäste </w:t>
      </w:r>
      <w:r w:rsidRPr="007C5A38">
        <w:t>bedeutet das</w:t>
      </w:r>
      <w:r>
        <w:t xml:space="preserve"> </w:t>
      </w:r>
      <w:r w:rsidR="00C2158A" w:rsidRPr="007C5A38">
        <w:t xml:space="preserve">zusätzlich zum </w:t>
      </w:r>
      <w:r w:rsidR="00C2158A" w:rsidRPr="007C5A38">
        <w:rPr>
          <w:b/>
          <w:bCs/>
        </w:rPr>
        <w:t>500</w:t>
      </w:r>
      <w:r w:rsidR="00C2158A">
        <w:rPr>
          <w:b/>
          <w:bCs/>
        </w:rPr>
        <w:t> </w:t>
      </w:r>
      <w:r w:rsidR="00C2158A" w:rsidRPr="007C5A38">
        <w:rPr>
          <w:b/>
          <w:bCs/>
        </w:rPr>
        <w:t>m² großen Crystal Spa</w:t>
      </w:r>
      <w:r w:rsidR="00C2158A" w:rsidRPr="007C5A38">
        <w:t xml:space="preserve"> im Hotel</w:t>
      </w:r>
      <w:r w:rsidR="00C2158A">
        <w:t xml:space="preserve"> noch mehr</w:t>
      </w:r>
      <w:r w:rsidRPr="007C5A38">
        <w:t xml:space="preserve"> Freiraum zum </w:t>
      </w:r>
      <w:r w:rsidRPr="007C5A38">
        <w:rPr>
          <w:b/>
          <w:bCs/>
        </w:rPr>
        <w:t xml:space="preserve">Entspannen </w:t>
      </w:r>
      <w:r w:rsidRPr="00C2158A">
        <w:t>unter der Pinzgauer Sonne</w:t>
      </w:r>
      <w:bookmarkStart w:id="4" w:name="OLE_LINK33"/>
      <w:bookmarkStart w:id="5" w:name="OLE_LINK34"/>
      <w:r w:rsidRPr="007C5A38">
        <w:t>.</w:t>
      </w:r>
      <w:bookmarkEnd w:id="4"/>
      <w:bookmarkEnd w:id="5"/>
      <w:r w:rsidRPr="007C5A38">
        <w:t xml:space="preserve"> Der Garten </w:t>
      </w:r>
      <w:r w:rsidR="00254277">
        <w:t>wurde</w:t>
      </w:r>
      <w:r w:rsidRPr="007C5A38">
        <w:t xml:space="preserve"> dafür behutsam umgestaltet. </w:t>
      </w:r>
      <w:r w:rsidR="00C2158A">
        <w:t xml:space="preserve">Das </w:t>
      </w:r>
      <w:r>
        <w:t xml:space="preserve">Herzstück ist </w:t>
      </w:r>
      <w:r w:rsidR="00C2158A">
        <w:t>ein</w:t>
      </w:r>
      <w:r w:rsidRPr="007C5A38">
        <w:t xml:space="preserve"> wunderschön angelegte</w:t>
      </w:r>
      <w:r w:rsidR="00C2158A">
        <w:t>r</w:t>
      </w:r>
      <w:r w:rsidRPr="007C5A38">
        <w:t xml:space="preserve"> </w:t>
      </w:r>
      <w:r w:rsidRPr="007C5A38">
        <w:rPr>
          <w:b/>
          <w:bCs/>
        </w:rPr>
        <w:t xml:space="preserve">Naturpool mit Holz-Liegeflächen und Entspannungsbetten </w:t>
      </w:r>
      <w:r w:rsidRPr="007C5A38">
        <w:t xml:space="preserve">zum Kuscheln und Träumen. Hier kann man </w:t>
      </w:r>
      <w:r w:rsidR="00254277">
        <w:t>von den</w:t>
      </w:r>
      <w:r w:rsidRPr="007C5A38">
        <w:t xml:space="preserve"> warmen Holz</w:t>
      </w:r>
      <w:r w:rsidR="00254277">
        <w:t>pritschen</w:t>
      </w:r>
      <w:r w:rsidRPr="007C5A38">
        <w:t xml:space="preserve"> die Füße ins Wasser baumeln lassen oder </w:t>
      </w:r>
      <w:r w:rsidR="00254277">
        <w:t>ganz</w:t>
      </w:r>
      <w:r w:rsidRPr="007C5A38">
        <w:t xml:space="preserve"> vom Alltag </w:t>
      </w:r>
      <w:r>
        <w:t>abtauchen</w:t>
      </w:r>
      <w:r w:rsidRPr="007C5A38">
        <w:t xml:space="preserve">. </w:t>
      </w:r>
      <w:r>
        <w:t>Die Kraft der Natur spiegelt sich auch in der neuen</w:t>
      </w:r>
      <w:r w:rsidRPr="007C5A38">
        <w:t xml:space="preserve"> </w:t>
      </w:r>
      <w:r w:rsidRPr="007C5A38">
        <w:rPr>
          <w:b/>
          <w:bCs/>
        </w:rPr>
        <w:t>Panorama-Außensauna</w:t>
      </w:r>
      <w:r w:rsidRPr="007C5A38">
        <w:t xml:space="preserve">. Mit </w:t>
      </w:r>
      <w:r w:rsidRPr="007C5A38">
        <w:rPr>
          <w:b/>
          <w:bCs/>
        </w:rPr>
        <w:t xml:space="preserve">Schwitzstube, Salzgrotte, Eisbrunnen, Infrarotliegen, Ruheraum </w:t>
      </w:r>
      <w:r w:rsidRPr="00C2158A">
        <w:t>und</w:t>
      </w:r>
      <w:r w:rsidRPr="007C5A38">
        <w:rPr>
          <w:b/>
          <w:bCs/>
        </w:rPr>
        <w:t xml:space="preserve"> Sonnen-Panoramaterrasse</w:t>
      </w:r>
      <w:r w:rsidRPr="007C5A38">
        <w:t xml:space="preserve"> bietet sie alle</w:t>
      </w:r>
      <w:r w:rsidR="00254277">
        <w:t xml:space="preserve"> Möglichkeiten</w:t>
      </w:r>
      <w:r w:rsidRPr="007C5A38">
        <w:t xml:space="preserve">, </w:t>
      </w:r>
      <w:r w:rsidR="00254277">
        <w:t xml:space="preserve">um </w:t>
      </w:r>
      <w:r w:rsidR="00254277" w:rsidRPr="007C5A38">
        <w:t>nach dem Bergerlebnis</w:t>
      </w:r>
      <w:r w:rsidR="00254277" w:rsidRPr="00254277">
        <w:t xml:space="preserve"> </w:t>
      </w:r>
      <w:r w:rsidR="00C2158A">
        <w:t xml:space="preserve">Wärme und </w:t>
      </w:r>
      <w:r w:rsidR="00254277" w:rsidRPr="007C5A38">
        <w:t>Entspannung</w:t>
      </w:r>
      <w:r w:rsidR="00254277">
        <w:t xml:space="preserve"> zu tanken. </w:t>
      </w:r>
      <w:bookmarkEnd w:id="0"/>
      <w:bookmarkEnd w:id="1"/>
      <w:r w:rsidR="00254277">
        <w:t xml:space="preserve">Neuigkeiten gibt es </w:t>
      </w:r>
      <w:r w:rsidRPr="007C5A38">
        <w:t>auch für kleine Gäste</w:t>
      </w:r>
      <w:r w:rsidR="00C2158A">
        <w:t>:</w:t>
      </w:r>
      <w:r w:rsidRPr="007C5A38">
        <w:t xml:space="preserve"> Ab dem Sommer </w:t>
      </w:r>
      <w:r w:rsidR="00254277">
        <w:t>können sie</w:t>
      </w:r>
      <w:r w:rsidRPr="007C5A38">
        <w:t xml:space="preserve"> </w:t>
      </w:r>
      <w:r w:rsidR="00254277">
        <w:t>auf dem</w:t>
      </w:r>
      <w:r w:rsidRPr="007C5A38">
        <w:t xml:space="preserve"> </w:t>
      </w:r>
      <w:r w:rsidRPr="007C5A38">
        <w:rPr>
          <w:b/>
          <w:bCs/>
        </w:rPr>
        <w:t>neue</w:t>
      </w:r>
      <w:r w:rsidR="00254277">
        <w:rPr>
          <w:b/>
          <w:bCs/>
        </w:rPr>
        <w:t>n</w:t>
      </w:r>
      <w:r w:rsidRPr="007C5A38">
        <w:rPr>
          <w:b/>
          <w:bCs/>
        </w:rPr>
        <w:t xml:space="preserve"> Naturspielplatz </w:t>
      </w:r>
      <w:r w:rsidRPr="00C2158A">
        <w:t>mit</w:t>
      </w:r>
      <w:r w:rsidRPr="007C5A38">
        <w:rPr>
          <w:b/>
          <w:bCs/>
        </w:rPr>
        <w:t xml:space="preserve"> Nestschaukel, Hängebrücke, Kletterturm </w:t>
      </w:r>
      <w:r w:rsidRPr="00C2158A">
        <w:t>und</w:t>
      </w:r>
      <w:r w:rsidRPr="007C5A38">
        <w:rPr>
          <w:b/>
          <w:bCs/>
        </w:rPr>
        <w:t xml:space="preserve"> Niederseilgarten</w:t>
      </w:r>
      <w:r w:rsidRPr="007C5A38">
        <w:t xml:space="preserve"> </w:t>
      </w:r>
      <w:r w:rsidR="00254277">
        <w:t>ihren</w:t>
      </w:r>
      <w:r w:rsidRPr="007C5A38">
        <w:t xml:space="preserve"> </w:t>
      </w:r>
      <w:r w:rsidR="00C2158A">
        <w:t>Taten</w:t>
      </w:r>
      <w:r w:rsidR="00254277">
        <w:t>drang ausleben</w:t>
      </w:r>
      <w:r w:rsidRPr="007C5A38">
        <w:t xml:space="preserve">. </w:t>
      </w:r>
      <w:r w:rsidR="00254277">
        <w:t xml:space="preserve">Frischluft und Bewegung machen hungrig: </w:t>
      </w:r>
      <w:r w:rsidR="00254277" w:rsidRPr="007C5A38">
        <w:t xml:space="preserve">Im </w:t>
      </w:r>
      <w:r w:rsidR="00254277" w:rsidRPr="007C5A38">
        <w:rPr>
          <w:b/>
          <w:bCs/>
        </w:rPr>
        <w:t>neuen Restaurantbereich</w:t>
      </w:r>
      <w:r w:rsidR="00254277" w:rsidRPr="007C5A38">
        <w:t xml:space="preserve"> </w:t>
      </w:r>
      <w:r w:rsidR="00254277">
        <w:t>lässt sich</w:t>
      </w:r>
      <w:r w:rsidR="00254277" w:rsidRPr="007C5A38">
        <w:t xml:space="preserve"> </w:t>
      </w:r>
      <w:r w:rsidR="00254277">
        <w:t xml:space="preserve">nach einem </w:t>
      </w:r>
      <w:r w:rsidR="00C2158A">
        <w:t xml:space="preserve">erlebnisreichen </w:t>
      </w:r>
      <w:r w:rsidR="00254277">
        <w:t xml:space="preserve">Tag </w:t>
      </w:r>
      <w:r w:rsidR="00254277" w:rsidRPr="007C5A38">
        <w:t xml:space="preserve">das </w:t>
      </w:r>
      <w:r w:rsidR="00254277">
        <w:t>Gassner-</w:t>
      </w:r>
      <w:r w:rsidR="00254277" w:rsidRPr="007C5A38">
        <w:t xml:space="preserve">Kulinarium mit </w:t>
      </w:r>
      <w:r w:rsidR="00C2158A">
        <w:t>Köstlichem</w:t>
      </w:r>
      <w:r w:rsidR="00254277" w:rsidRPr="007C5A38">
        <w:t xml:space="preserve"> aus der </w:t>
      </w:r>
      <w:r w:rsidR="00254277" w:rsidRPr="007C5A38">
        <w:rPr>
          <w:b/>
          <w:bCs/>
        </w:rPr>
        <w:t>hauseigenen Landwirtschaft</w:t>
      </w:r>
      <w:r w:rsidR="00254277" w:rsidRPr="007C5A38">
        <w:t xml:space="preserve">, der </w:t>
      </w:r>
      <w:r w:rsidR="00254277" w:rsidRPr="007C5A38">
        <w:rPr>
          <w:b/>
          <w:bCs/>
        </w:rPr>
        <w:t>eigenen Jagd</w:t>
      </w:r>
      <w:r w:rsidR="00254277" w:rsidRPr="007C5A38">
        <w:t xml:space="preserve"> und aus dem </w:t>
      </w:r>
      <w:r w:rsidR="00254277" w:rsidRPr="007C5A38">
        <w:rPr>
          <w:b/>
          <w:bCs/>
        </w:rPr>
        <w:t>Bio-Kräutergarten</w:t>
      </w:r>
      <w:r w:rsidR="00254277" w:rsidRPr="007C5A38">
        <w:t xml:space="preserve"> genießen. </w:t>
      </w:r>
      <w:hyperlink r:id="rId7" w:history="1">
        <w:r w:rsidR="00254277" w:rsidRPr="007C5A38">
          <w:rPr>
            <w:rStyle w:val="Hyperlink"/>
          </w:rPr>
          <w:t>www.hotel-gassner.at</w:t>
        </w:r>
      </w:hyperlink>
    </w:p>
    <w:bookmarkEnd w:id="2"/>
    <w:bookmarkEnd w:id="3"/>
    <w:p w:rsidR="007C5A38" w:rsidRPr="007C5A38" w:rsidRDefault="007C5A38" w:rsidP="007C5A38">
      <w:pPr>
        <w:pStyle w:val="AufzhlungTitel"/>
        <w:rPr>
          <w:lang w:val="de-AT"/>
        </w:rPr>
      </w:pPr>
      <w:r w:rsidRPr="007C5A38">
        <w:rPr>
          <w:lang w:val="de-AT"/>
        </w:rPr>
        <w:t>Expedition „Opening“ – mit über 1.000 m</w:t>
      </w:r>
      <w:r w:rsidRPr="007C5A38">
        <w:rPr>
          <w:vertAlign w:val="superscript"/>
          <w:lang w:val="de-AT"/>
        </w:rPr>
        <w:t>2</w:t>
      </w:r>
      <w:r w:rsidRPr="007C5A38">
        <w:rPr>
          <w:lang w:val="de-AT"/>
        </w:rPr>
        <w:t xml:space="preserve"> Wellnessauszeit (07.–25.06.20)</w:t>
      </w:r>
    </w:p>
    <w:p w:rsidR="007C5A38" w:rsidRDefault="007C5A38" w:rsidP="007C5A38">
      <w:pPr>
        <w:pStyle w:val="Aufzhlung"/>
      </w:pPr>
      <w:r w:rsidRPr="007C5A38">
        <w:t xml:space="preserve">3 Ü inkl. </w:t>
      </w:r>
      <w:bookmarkStart w:id="6" w:name="OLE_LINK81"/>
      <w:bookmarkStart w:id="7" w:name="OLE_LINK82"/>
      <w:r w:rsidRPr="007C5A38">
        <w:t xml:space="preserve">Genusspension und aller Sommer-Inklusivleistungen </w:t>
      </w:r>
      <w:bookmarkEnd w:id="6"/>
      <w:bookmarkEnd w:id="7"/>
      <w:r w:rsidRPr="007C5A38">
        <w:t>(Nutzung des 1.000m großen Wellnessbereiches indoor und im neuen Garten-Spa, kuschelige Leihbademäntel), 5 geführte Wanderungen (Mo.–Fr.),, Wander-Verleihservice mit Rucksack, Wanderstöcken, tägl. Wanderjause vom Frühstücksbuffet, Nationalpark Sommercard (gratis Bergbahnen, Wandertaxis, Bus/Zug, Eintritte in Museen, Großglockner, Gerlosalpenstraße etc.) –</w:t>
      </w:r>
      <w:r>
        <w:t xml:space="preserve"> </w:t>
      </w:r>
      <w:r w:rsidRPr="007C5A38">
        <w:rPr>
          <w:b/>
          <w:bCs/>
        </w:rPr>
        <w:t>Preis p. P.: ab 339 Euro</w:t>
      </w:r>
    </w:p>
    <w:p w:rsidR="00E62AEA" w:rsidRPr="00A32B90" w:rsidRDefault="00BF5958" w:rsidP="00A32B90">
      <w:pPr>
        <w:pStyle w:val="Infoblock"/>
        <w:rPr>
          <w:b/>
        </w:rPr>
      </w:pPr>
      <w:r>
        <w:t>2.143</w:t>
      </w:r>
      <w:bookmarkStart w:id="8" w:name="_GoBack"/>
      <w:bookmarkEnd w:id="8"/>
      <w:r w:rsidR="00A33FA6">
        <w:t xml:space="preserve"> </w:t>
      </w:r>
      <w:r w:rsidR="00A33FA6" w:rsidRPr="00EC7C2C">
        <w:t>Zeichen</w:t>
      </w:r>
      <w:r w:rsidR="00A33FA6" w:rsidRPr="00EC7C2C">
        <w:br/>
      </w:r>
      <w:r w:rsidR="00A33FA6" w:rsidRPr="007D3278">
        <w:rPr>
          <w:b/>
        </w:rPr>
        <w:t>Abdruck honorarfrei,</w:t>
      </w:r>
      <w:r w:rsidR="00A33FA6" w:rsidRPr="007D3278">
        <w:rPr>
          <w:b/>
        </w:rPr>
        <w:br/>
        <w:t>Belegexemplar erbeten!</w:t>
      </w:r>
    </w:p>
    <w:sectPr w:rsidR="00E62AEA" w:rsidRPr="00A32B90" w:rsidSect="00347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00" w:rsidRDefault="00093E00" w:rsidP="00A23111">
      <w:pPr>
        <w:spacing w:after="0" w:line="240" w:lineRule="auto"/>
      </w:pPr>
      <w:r>
        <w:separator/>
      </w:r>
    </w:p>
  </w:endnote>
  <w:endnote w:type="continuationSeparator" w:id="0">
    <w:p w:rsidR="00093E00" w:rsidRDefault="00093E00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Default="00A32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BF5958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Default="00A32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00" w:rsidRDefault="00093E00" w:rsidP="00A23111">
      <w:pPr>
        <w:spacing w:after="0" w:line="240" w:lineRule="auto"/>
      </w:pPr>
      <w:r>
        <w:separator/>
      </w:r>
    </w:p>
  </w:footnote>
  <w:footnote w:type="continuationSeparator" w:id="0">
    <w:p w:rsidR="00093E00" w:rsidRDefault="00093E00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Default="00A32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32B90">
      <w:t>… in Kürze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BF5958">
      <w:rPr>
        <w:noProof/>
      </w:rPr>
      <w:t>Februar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BF5958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Default="00A32B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4292"/>
    <w:rsid w:val="0000614F"/>
    <w:rsid w:val="000254DD"/>
    <w:rsid w:val="000325FB"/>
    <w:rsid w:val="00040B88"/>
    <w:rsid w:val="00045600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3E00"/>
    <w:rsid w:val="00096E05"/>
    <w:rsid w:val="000A2137"/>
    <w:rsid w:val="000A32EF"/>
    <w:rsid w:val="000C1DAE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4F1B"/>
    <w:rsid w:val="0039518F"/>
    <w:rsid w:val="003A5B1F"/>
    <w:rsid w:val="003B1319"/>
    <w:rsid w:val="003C286B"/>
    <w:rsid w:val="003C4AB6"/>
    <w:rsid w:val="003C64B1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140"/>
    <w:rsid w:val="005948F9"/>
    <w:rsid w:val="005B0D24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4AF"/>
    <w:rsid w:val="005F07FA"/>
    <w:rsid w:val="00620DCC"/>
    <w:rsid w:val="00622132"/>
    <w:rsid w:val="00623FDA"/>
    <w:rsid w:val="006255B0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82C"/>
    <w:rsid w:val="00881474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2B90"/>
    <w:rsid w:val="00A33FA6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6ECC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669D"/>
    <w:rsid w:val="00B175E9"/>
    <w:rsid w:val="00B23B26"/>
    <w:rsid w:val="00B63269"/>
    <w:rsid w:val="00B66F62"/>
    <w:rsid w:val="00B72C04"/>
    <w:rsid w:val="00B72E0C"/>
    <w:rsid w:val="00B807F1"/>
    <w:rsid w:val="00B87132"/>
    <w:rsid w:val="00B96647"/>
    <w:rsid w:val="00BA1B17"/>
    <w:rsid w:val="00BA3880"/>
    <w:rsid w:val="00BA4DD2"/>
    <w:rsid w:val="00BB0F3A"/>
    <w:rsid w:val="00BC4A8D"/>
    <w:rsid w:val="00BE0102"/>
    <w:rsid w:val="00BF10B9"/>
    <w:rsid w:val="00BF5958"/>
    <w:rsid w:val="00C1795D"/>
    <w:rsid w:val="00C2158A"/>
    <w:rsid w:val="00C22338"/>
    <w:rsid w:val="00C25957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C3273"/>
    <w:rsid w:val="00EC4AAD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C1A60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82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14F71"/>
    <w:pPr>
      <w:keepNext/>
      <w:pageBreakBefore/>
      <w:spacing w:before="240" w:after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914F71"/>
    <w:pPr>
      <w:keepNext/>
      <w:spacing w:before="240" w:after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14F71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4F71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E1236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20</cp:revision>
  <dcterms:created xsi:type="dcterms:W3CDTF">2020-02-04T09:02:00Z</dcterms:created>
  <dcterms:modified xsi:type="dcterms:W3CDTF">2020-02-06T10:53:00Z</dcterms:modified>
</cp:coreProperties>
</file>