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9D" w:rsidRPr="003B439D" w:rsidRDefault="00A04988" w:rsidP="009F63E3">
      <w:pPr>
        <w:pStyle w:val="berschrift2"/>
      </w:pP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Kalabrien</w:t>
      </w:r>
      <w:r w:rsidR="004C27AD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 – die 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südlichste Region Italiens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br/>
        <w:t xml:space="preserve">Zwei Meere und eine Natur zum </w:t>
      </w:r>
      <w:r w:rsidR="004C27AD">
        <w:rPr>
          <w:rFonts w:ascii="Arial" w:hAnsi="Arial" w:cs="Arial"/>
          <w:i w:val="0"/>
          <w:color w:val="000000"/>
          <w:sz w:val="26"/>
          <w:szCs w:val="26"/>
          <w:u w:val="single"/>
        </w:rPr>
        <w:t>Verlieben</w:t>
      </w:r>
    </w:p>
    <w:p w:rsidR="00030F74" w:rsidRDefault="00C1433F" w:rsidP="00912E52">
      <w:pPr>
        <w:pStyle w:val="Infoblock"/>
        <w:spacing w:line="340" w:lineRule="atLeast"/>
        <w:jc w:val="both"/>
        <w:rPr>
          <w:b w:val="0"/>
          <w:color w:val="000000"/>
          <w:sz w:val="24"/>
          <w:szCs w:val="24"/>
        </w:rPr>
      </w:pPr>
      <w:r w:rsidRPr="00FF43C6">
        <w:rPr>
          <w:color w:val="000000"/>
          <w:sz w:val="24"/>
          <w:szCs w:val="24"/>
          <w:lang w:val="de-AT"/>
        </w:rPr>
        <w:t>„</w:t>
      </w:r>
      <w:proofErr w:type="spellStart"/>
      <w:r w:rsidRPr="00FF43C6">
        <w:rPr>
          <w:color w:val="000000"/>
          <w:sz w:val="24"/>
          <w:szCs w:val="24"/>
          <w:lang w:val="de-AT"/>
        </w:rPr>
        <w:t>Italy´s</w:t>
      </w:r>
      <w:proofErr w:type="spellEnd"/>
      <w:r w:rsidRPr="00FF43C6">
        <w:rPr>
          <w:color w:val="000000"/>
          <w:sz w:val="24"/>
          <w:szCs w:val="24"/>
          <w:lang w:val="de-AT"/>
        </w:rPr>
        <w:t xml:space="preserve"> </w:t>
      </w:r>
      <w:proofErr w:type="spellStart"/>
      <w:r w:rsidRPr="00FF43C6">
        <w:rPr>
          <w:color w:val="000000"/>
          <w:sz w:val="24"/>
          <w:szCs w:val="24"/>
          <w:lang w:val="de-AT"/>
        </w:rPr>
        <w:t>Leading</w:t>
      </w:r>
      <w:proofErr w:type="spellEnd"/>
      <w:r w:rsidRPr="00FF43C6">
        <w:rPr>
          <w:color w:val="000000"/>
          <w:sz w:val="24"/>
          <w:szCs w:val="24"/>
          <w:lang w:val="de-AT"/>
        </w:rPr>
        <w:t xml:space="preserve"> All-Inclusive-Resort</w:t>
      </w:r>
      <w:r w:rsidR="00030F74">
        <w:rPr>
          <w:color w:val="000000"/>
          <w:sz w:val="24"/>
          <w:szCs w:val="24"/>
          <w:lang w:val="de-AT"/>
        </w:rPr>
        <w:t xml:space="preserve"> 2018</w:t>
      </w:r>
      <w:r w:rsidRPr="00FF43C6">
        <w:rPr>
          <w:color w:val="000000"/>
          <w:sz w:val="24"/>
          <w:szCs w:val="24"/>
          <w:lang w:val="de-AT"/>
        </w:rPr>
        <w:t>“</w:t>
      </w:r>
      <w:r>
        <w:rPr>
          <w:b w:val="0"/>
          <w:color w:val="000000"/>
          <w:sz w:val="24"/>
          <w:szCs w:val="24"/>
          <w:lang w:val="de-AT"/>
        </w:rPr>
        <w:t xml:space="preserve"> </w:t>
      </w:r>
      <w:r w:rsidR="00030F74">
        <w:rPr>
          <w:b w:val="0"/>
          <w:color w:val="000000"/>
          <w:sz w:val="24"/>
          <w:szCs w:val="24"/>
          <w:lang w:val="de-AT"/>
        </w:rPr>
        <w:t xml:space="preserve">empfängt </w:t>
      </w:r>
      <w:r>
        <w:rPr>
          <w:b w:val="0"/>
          <w:color w:val="000000"/>
          <w:sz w:val="24"/>
          <w:szCs w:val="24"/>
          <w:lang w:val="de-AT"/>
        </w:rPr>
        <w:t xml:space="preserve">in </w:t>
      </w:r>
      <w:r w:rsidRPr="00FF43C6">
        <w:rPr>
          <w:color w:val="000000"/>
          <w:sz w:val="24"/>
          <w:szCs w:val="24"/>
          <w:lang w:val="de-AT"/>
        </w:rPr>
        <w:t>Kalabrien</w:t>
      </w:r>
      <w:r w:rsidR="00030F74">
        <w:rPr>
          <w:b w:val="0"/>
          <w:color w:val="000000"/>
          <w:sz w:val="24"/>
          <w:szCs w:val="24"/>
          <w:lang w:val="de-AT"/>
        </w:rPr>
        <w:t xml:space="preserve">, an der Spitze des italienischen Stiefels, die Strandurlauber, aktiven Genießer und Familien. Das </w:t>
      </w:r>
      <w:r w:rsidR="00030F74" w:rsidRPr="00030F74">
        <w:rPr>
          <w:color w:val="000000"/>
          <w:sz w:val="24"/>
          <w:szCs w:val="24"/>
          <w:lang w:val="de-AT"/>
        </w:rPr>
        <w:t xml:space="preserve">VOI </w:t>
      </w:r>
      <w:proofErr w:type="spellStart"/>
      <w:r w:rsidR="00030F74" w:rsidRPr="00030F74">
        <w:rPr>
          <w:color w:val="000000"/>
          <w:sz w:val="24"/>
          <w:szCs w:val="24"/>
          <w:lang w:val="de-AT"/>
        </w:rPr>
        <w:t>Floriana</w:t>
      </w:r>
      <w:proofErr w:type="spellEnd"/>
      <w:r w:rsidR="00030F74" w:rsidRPr="00030F74">
        <w:rPr>
          <w:color w:val="000000"/>
          <w:sz w:val="24"/>
          <w:szCs w:val="24"/>
          <w:lang w:val="de-AT"/>
        </w:rPr>
        <w:t xml:space="preserve"> Resort</w:t>
      </w:r>
      <w:r w:rsidR="00030F74">
        <w:rPr>
          <w:b w:val="0"/>
          <w:color w:val="000000"/>
          <w:sz w:val="24"/>
          <w:szCs w:val="24"/>
          <w:lang w:val="de-AT"/>
        </w:rPr>
        <w:t xml:space="preserve"> im Stil eines antiken romanischen Dorfes schmiegt sich d</w:t>
      </w:r>
      <w:r>
        <w:rPr>
          <w:b w:val="0"/>
          <w:color w:val="000000"/>
          <w:sz w:val="24"/>
          <w:szCs w:val="24"/>
          <w:lang w:val="de-AT"/>
        </w:rPr>
        <w:t xml:space="preserve">irekt am </w:t>
      </w:r>
      <w:r w:rsidRPr="00030F74">
        <w:rPr>
          <w:color w:val="000000"/>
          <w:sz w:val="24"/>
          <w:szCs w:val="24"/>
          <w:lang w:val="de-AT"/>
        </w:rPr>
        <w:t xml:space="preserve">weißen </w:t>
      </w:r>
      <w:r w:rsidR="00265318" w:rsidRPr="00030F74">
        <w:rPr>
          <w:color w:val="000000"/>
          <w:sz w:val="24"/>
          <w:szCs w:val="24"/>
          <w:lang w:val="de-AT"/>
        </w:rPr>
        <w:t>Hotelstrand</w:t>
      </w:r>
      <w:r w:rsidR="00265318">
        <w:rPr>
          <w:b w:val="0"/>
          <w:color w:val="000000"/>
          <w:sz w:val="24"/>
          <w:szCs w:val="24"/>
          <w:lang w:val="de-AT"/>
        </w:rPr>
        <w:t xml:space="preserve"> </w:t>
      </w:r>
      <w:r>
        <w:rPr>
          <w:b w:val="0"/>
          <w:color w:val="000000"/>
          <w:sz w:val="24"/>
          <w:szCs w:val="24"/>
          <w:lang w:val="de-AT"/>
        </w:rPr>
        <w:t xml:space="preserve">und </w:t>
      </w:r>
      <w:r w:rsidR="00030F74" w:rsidRPr="00030F74">
        <w:rPr>
          <w:color w:val="000000"/>
          <w:sz w:val="24"/>
          <w:szCs w:val="24"/>
          <w:lang w:val="de-AT"/>
        </w:rPr>
        <w:t>kristallklaren</w:t>
      </w:r>
      <w:r w:rsidRPr="00030F74">
        <w:rPr>
          <w:color w:val="000000"/>
          <w:sz w:val="24"/>
          <w:szCs w:val="24"/>
          <w:lang w:val="de-AT"/>
        </w:rPr>
        <w:t xml:space="preserve"> </w:t>
      </w:r>
      <w:r w:rsidR="00030F74" w:rsidRPr="00030F74">
        <w:rPr>
          <w:color w:val="000000"/>
          <w:sz w:val="24"/>
          <w:szCs w:val="24"/>
          <w:lang w:val="de-AT"/>
        </w:rPr>
        <w:t>Meer</w:t>
      </w:r>
      <w:r w:rsidR="00030F74">
        <w:rPr>
          <w:b w:val="0"/>
          <w:color w:val="000000"/>
          <w:sz w:val="24"/>
          <w:szCs w:val="24"/>
          <w:lang w:val="de-AT"/>
        </w:rPr>
        <w:t xml:space="preserve"> in eine </w:t>
      </w:r>
      <w:r w:rsidR="004C27AD">
        <w:rPr>
          <w:b w:val="0"/>
          <w:color w:val="000000"/>
          <w:sz w:val="24"/>
          <w:szCs w:val="24"/>
          <w:lang w:val="de-AT"/>
        </w:rPr>
        <w:t xml:space="preserve">duftende und blühende </w:t>
      </w:r>
      <w:r w:rsidR="00030F74">
        <w:rPr>
          <w:b w:val="0"/>
          <w:color w:val="000000"/>
          <w:sz w:val="24"/>
          <w:szCs w:val="24"/>
          <w:lang w:val="de-AT"/>
        </w:rPr>
        <w:t>mediterrane Flora. Kalabrien ist ein Urlaubsziel mit Charakter</w:t>
      </w:r>
      <w:r w:rsidR="004C27AD">
        <w:rPr>
          <w:b w:val="0"/>
          <w:color w:val="000000"/>
          <w:sz w:val="24"/>
          <w:szCs w:val="24"/>
          <w:lang w:val="de-AT"/>
        </w:rPr>
        <w:t xml:space="preserve">: </w:t>
      </w:r>
      <w:r w:rsidR="00FF43C6">
        <w:rPr>
          <w:b w:val="0"/>
          <w:color w:val="000000"/>
          <w:sz w:val="24"/>
          <w:szCs w:val="24"/>
          <w:lang w:val="de-AT"/>
        </w:rPr>
        <w:t xml:space="preserve">Eine magische Landschaft, </w:t>
      </w:r>
      <w:r w:rsidR="004C27AD">
        <w:rPr>
          <w:b w:val="0"/>
          <w:color w:val="000000"/>
          <w:sz w:val="24"/>
          <w:szCs w:val="24"/>
          <w:lang w:val="de-AT"/>
        </w:rPr>
        <w:t>die geschmackvolle</w:t>
      </w:r>
      <w:r w:rsidR="00FF43C6">
        <w:rPr>
          <w:b w:val="0"/>
          <w:color w:val="000000"/>
          <w:sz w:val="24"/>
          <w:szCs w:val="24"/>
          <w:lang w:val="de-AT"/>
        </w:rPr>
        <w:t xml:space="preserve"> heimische Küche und </w:t>
      </w:r>
      <w:r w:rsidR="00030F74">
        <w:rPr>
          <w:b w:val="0"/>
          <w:color w:val="000000"/>
          <w:sz w:val="24"/>
          <w:szCs w:val="24"/>
          <w:lang w:val="de-AT"/>
        </w:rPr>
        <w:t>eine</w:t>
      </w:r>
      <w:r w:rsidR="00FF43C6">
        <w:rPr>
          <w:b w:val="0"/>
          <w:color w:val="000000"/>
          <w:sz w:val="24"/>
          <w:szCs w:val="24"/>
          <w:lang w:val="de-AT"/>
        </w:rPr>
        <w:t xml:space="preserve"> antike Vergangenheit </w:t>
      </w:r>
      <w:r w:rsidR="00030F74">
        <w:rPr>
          <w:b w:val="0"/>
          <w:color w:val="000000"/>
          <w:sz w:val="24"/>
          <w:szCs w:val="24"/>
          <w:lang w:val="de-AT"/>
        </w:rPr>
        <w:t xml:space="preserve">zeichnen die Region am südlichsten Punkt Italiens aus. Dass sich hier ein VOI Hotel befindet ist kein Zufall. Schließen stehen die beliebten Hotels für „Italien erleben und fühlen“. </w:t>
      </w:r>
      <w:r w:rsidR="00FF43C6">
        <w:rPr>
          <w:b w:val="0"/>
          <w:color w:val="000000"/>
          <w:sz w:val="24"/>
          <w:szCs w:val="24"/>
        </w:rPr>
        <w:t xml:space="preserve">VOI bedeutet </w:t>
      </w:r>
      <w:r w:rsidR="00FF43C6" w:rsidRPr="00BA6269">
        <w:rPr>
          <w:color w:val="000000"/>
          <w:sz w:val="24"/>
          <w:szCs w:val="24"/>
          <w:lang w:val="de-AT"/>
        </w:rPr>
        <w:t xml:space="preserve">“Vera </w:t>
      </w:r>
      <w:proofErr w:type="spellStart"/>
      <w:r w:rsidR="00FF43C6" w:rsidRPr="00BA6269">
        <w:rPr>
          <w:color w:val="000000"/>
          <w:sz w:val="24"/>
          <w:szCs w:val="24"/>
          <w:lang w:val="de-AT"/>
        </w:rPr>
        <w:t>ospitalità</w:t>
      </w:r>
      <w:proofErr w:type="spellEnd"/>
      <w:r w:rsidR="00FF43C6" w:rsidRPr="00BA6269">
        <w:rPr>
          <w:color w:val="000000"/>
          <w:sz w:val="24"/>
          <w:szCs w:val="24"/>
          <w:lang w:val="de-AT"/>
        </w:rPr>
        <w:t xml:space="preserve"> </w:t>
      </w:r>
      <w:proofErr w:type="spellStart"/>
      <w:r w:rsidR="00FF43C6" w:rsidRPr="00BA6269">
        <w:rPr>
          <w:color w:val="000000"/>
          <w:sz w:val="24"/>
          <w:szCs w:val="24"/>
          <w:lang w:val="de-AT"/>
        </w:rPr>
        <w:t>italiana</w:t>
      </w:r>
      <w:proofErr w:type="spellEnd"/>
      <w:r w:rsidR="00FF43C6" w:rsidRPr="00BA6269">
        <w:rPr>
          <w:color w:val="000000"/>
          <w:sz w:val="24"/>
          <w:szCs w:val="24"/>
          <w:lang w:val="de-AT"/>
        </w:rPr>
        <w:t>”</w:t>
      </w:r>
      <w:r w:rsidR="00FF43C6">
        <w:rPr>
          <w:b w:val="0"/>
          <w:color w:val="000000"/>
          <w:sz w:val="24"/>
          <w:szCs w:val="24"/>
          <w:lang w:val="de-AT"/>
        </w:rPr>
        <w:t xml:space="preserve"> – echte italienische Gastfreundschaft. </w:t>
      </w:r>
      <w:r w:rsidR="00FF43C6">
        <w:rPr>
          <w:b w:val="0"/>
          <w:color w:val="000000"/>
          <w:sz w:val="24"/>
          <w:szCs w:val="24"/>
        </w:rPr>
        <w:t xml:space="preserve">Zehn </w:t>
      </w:r>
      <w:proofErr w:type="spellStart"/>
      <w:r w:rsidR="00FF43C6">
        <w:rPr>
          <w:b w:val="0"/>
          <w:color w:val="000000"/>
          <w:sz w:val="24"/>
          <w:szCs w:val="24"/>
        </w:rPr>
        <w:t>VOIhotels</w:t>
      </w:r>
      <w:proofErr w:type="spellEnd"/>
      <w:r w:rsidR="00FF43C6">
        <w:rPr>
          <w:b w:val="0"/>
          <w:color w:val="000000"/>
          <w:sz w:val="24"/>
          <w:szCs w:val="24"/>
        </w:rPr>
        <w:t xml:space="preserve"> gibt es mittlerweile in Italien – von Nord nach Süd, von West nach Ost. Alle kombinieren sie den </w:t>
      </w:r>
      <w:r w:rsidR="00FF43C6" w:rsidRPr="00BA6269">
        <w:rPr>
          <w:color w:val="000000"/>
          <w:sz w:val="24"/>
          <w:szCs w:val="24"/>
        </w:rPr>
        <w:t>einzigartigen italienischen Lifestyle</w:t>
      </w:r>
      <w:r w:rsidR="00FF43C6">
        <w:rPr>
          <w:b w:val="0"/>
          <w:color w:val="000000"/>
          <w:sz w:val="24"/>
          <w:szCs w:val="24"/>
        </w:rPr>
        <w:t xml:space="preserve">, den viele so lieben, mit </w:t>
      </w:r>
      <w:r w:rsidR="00FF43C6" w:rsidRPr="00BA6269">
        <w:rPr>
          <w:color w:val="000000"/>
          <w:sz w:val="24"/>
          <w:szCs w:val="24"/>
        </w:rPr>
        <w:t>bezaubernden Standorten</w:t>
      </w:r>
      <w:r w:rsidR="00FF43C6">
        <w:rPr>
          <w:b w:val="0"/>
          <w:color w:val="000000"/>
          <w:sz w:val="24"/>
          <w:szCs w:val="24"/>
        </w:rPr>
        <w:t>, top Hotelkomfort und einem charmanten, zuvorkommenden Service</w:t>
      </w:r>
      <w:r w:rsidR="00AD75A7">
        <w:rPr>
          <w:b w:val="0"/>
          <w:color w:val="000000"/>
          <w:sz w:val="24"/>
          <w:szCs w:val="24"/>
        </w:rPr>
        <w:t>.</w:t>
      </w:r>
    </w:p>
    <w:p w:rsidR="00030F74" w:rsidRDefault="00030F74" w:rsidP="00912E52">
      <w:pPr>
        <w:pStyle w:val="Infoblock"/>
        <w:spacing w:line="340" w:lineRule="atLeast"/>
        <w:jc w:val="both"/>
        <w:rPr>
          <w:b w:val="0"/>
          <w:color w:val="000000"/>
          <w:sz w:val="24"/>
          <w:szCs w:val="24"/>
        </w:rPr>
      </w:pPr>
    </w:p>
    <w:p w:rsidR="00AD75A7" w:rsidRDefault="003E2DD0" w:rsidP="00912E52">
      <w:pPr>
        <w:pStyle w:val="Infoblock"/>
        <w:spacing w:line="34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Unbeschwert den Sommer am Meer genießen, das ist es, was Gäste des VOI </w:t>
      </w:r>
      <w:proofErr w:type="spellStart"/>
      <w:r>
        <w:rPr>
          <w:b w:val="0"/>
          <w:color w:val="000000"/>
          <w:sz w:val="24"/>
          <w:szCs w:val="24"/>
        </w:rPr>
        <w:t>Floriana</w:t>
      </w:r>
      <w:proofErr w:type="spellEnd"/>
      <w:r>
        <w:rPr>
          <w:b w:val="0"/>
          <w:color w:val="000000"/>
          <w:sz w:val="24"/>
          <w:szCs w:val="24"/>
        </w:rPr>
        <w:t xml:space="preserve"> Resort möchten. Den ganzen Sommer über, </w:t>
      </w:r>
      <w:r w:rsidR="0061438B">
        <w:rPr>
          <w:b w:val="0"/>
          <w:color w:val="000000"/>
          <w:sz w:val="24"/>
          <w:szCs w:val="24"/>
        </w:rPr>
        <w:t>b</w:t>
      </w:r>
      <w:r w:rsidR="00AD75A7">
        <w:rPr>
          <w:b w:val="0"/>
          <w:color w:val="000000"/>
          <w:sz w:val="24"/>
          <w:szCs w:val="24"/>
        </w:rPr>
        <w:t>is</w:t>
      </w:r>
      <w:r w:rsidR="00331968">
        <w:rPr>
          <w:b w:val="0"/>
          <w:color w:val="000000"/>
          <w:sz w:val="24"/>
          <w:szCs w:val="24"/>
        </w:rPr>
        <w:t xml:space="preserve"> </w:t>
      </w:r>
      <w:r w:rsidR="00AD75A7" w:rsidRPr="00AD75A7">
        <w:rPr>
          <w:color w:val="000000"/>
          <w:sz w:val="24"/>
          <w:szCs w:val="24"/>
        </w:rPr>
        <w:t>21. September 2019</w:t>
      </w:r>
      <w:r w:rsidR="0061438B">
        <w:rPr>
          <w:b w:val="0"/>
          <w:color w:val="000000"/>
          <w:sz w:val="24"/>
          <w:szCs w:val="24"/>
        </w:rPr>
        <w:t>,</w:t>
      </w:r>
      <w:r w:rsidR="00AD75A7">
        <w:rPr>
          <w:b w:val="0"/>
          <w:color w:val="000000"/>
          <w:sz w:val="24"/>
          <w:szCs w:val="24"/>
        </w:rPr>
        <w:t xml:space="preserve"> dreht sich </w:t>
      </w:r>
      <w:r>
        <w:rPr>
          <w:b w:val="0"/>
          <w:color w:val="000000"/>
          <w:sz w:val="24"/>
          <w:szCs w:val="24"/>
        </w:rPr>
        <w:t>in dem Vier-Sterne-Resort für die ganze Familie</w:t>
      </w:r>
      <w:r w:rsidR="00AD75A7">
        <w:rPr>
          <w:b w:val="0"/>
          <w:color w:val="000000"/>
          <w:sz w:val="24"/>
          <w:szCs w:val="24"/>
        </w:rPr>
        <w:t xml:space="preserve"> alles um </w:t>
      </w:r>
      <w:r w:rsidR="00AD75A7" w:rsidRPr="00331968">
        <w:rPr>
          <w:b w:val="0"/>
          <w:color w:val="000000"/>
          <w:sz w:val="24"/>
          <w:szCs w:val="24"/>
        </w:rPr>
        <w:t>Sport und Spaß</w:t>
      </w:r>
      <w:r w:rsidR="00AD75A7">
        <w:rPr>
          <w:b w:val="0"/>
          <w:color w:val="000000"/>
          <w:sz w:val="24"/>
          <w:szCs w:val="24"/>
        </w:rPr>
        <w:t xml:space="preserve"> open </w:t>
      </w:r>
      <w:proofErr w:type="spellStart"/>
      <w:r w:rsidR="00AD75A7">
        <w:rPr>
          <w:b w:val="0"/>
          <w:color w:val="000000"/>
          <w:sz w:val="24"/>
          <w:szCs w:val="24"/>
        </w:rPr>
        <w:t>air</w:t>
      </w:r>
      <w:proofErr w:type="spellEnd"/>
      <w:r w:rsidR="00AD75A7">
        <w:rPr>
          <w:b w:val="0"/>
          <w:color w:val="000000"/>
          <w:sz w:val="24"/>
          <w:szCs w:val="24"/>
        </w:rPr>
        <w:t xml:space="preserve">. Spiele und Wettbewerbe, von </w:t>
      </w:r>
      <w:r w:rsidR="00AD75A7" w:rsidRPr="00331968">
        <w:rPr>
          <w:color w:val="000000"/>
          <w:sz w:val="24"/>
          <w:szCs w:val="24"/>
        </w:rPr>
        <w:t>Beachvolleyball</w:t>
      </w:r>
      <w:r w:rsidR="00AD75A7">
        <w:rPr>
          <w:b w:val="0"/>
          <w:color w:val="000000"/>
          <w:sz w:val="24"/>
          <w:szCs w:val="24"/>
        </w:rPr>
        <w:t xml:space="preserve"> über Tennis bis Beachsoccer, von Dart über Tischfußball bis </w:t>
      </w:r>
      <w:r w:rsidR="00AD75A7" w:rsidRPr="00331968">
        <w:rPr>
          <w:color w:val="000000"/>
          <w:sz w:val="24"/>
          <w:szCs w:val="24"/>
        </w:rPr>
        <w:t>Kanu</w:t>
      </w:r>
      <w:r w:rsidR="00331968" w:rsidRPr="00331968">
        <w:rPr>
          <w:color w:val="000000"/>
          <w:sz w:val="24"/>
          <w:szCs w:val="24"/>
        </w:rPr>
        <w:t>fahren</w:t>
      </w:r>
      <w:r w:rsidR="00AD75A7">
        <w:rPr>
          <w:b w:val="0"/>
          <w:color w:val="000000"/>
          <w:sz w:val="24"/>
          <w:szCs w:val="24"/>
        </w:rPr>
        <w:t>, von Tanzen über Aqua-</w:t>
      </w:r>
      <w:proofErr w:type="spellStart"/>
      <w:r w:rsidR="00AD75A7">
        <w:rPr>
          <w:b w:val="0"/>
          <w:color w:val="000000"/>
          <w:sz w:val="24"/>
          <w:szCs w:val="24"/>
        </w:rPr>
        <w:t>Gym</w:t>
      </w:r>
      <w:proofErr w:type="spellEnd"/>
      <w:r w:rsidR="00857A2D">
        <w:rPr>
          <w:b w:val="0"/>
          <w:color w:val="000000"/>
          <w:sz w:val="24"/>
          <w:szCs w:val="24"/>
        </w:rPr>
        <w:t xml:space="preserve"> und Reiten (ganz in der Nähe des Resorts</w:t>
      </w:r>
      <w:r w:rsidR="004C27AD">
        <w:rPr>
          <w:b w:val="0"/>
          <w:color w:val="000000"/>
          <w:sz w:val="24"/>
          <w:szCs w:val="24"/>
        </w:rPr>
        <w:t xml:space="preserve"> befindet sich ein Reitgestüt </w:t>
      </w:r>
      <w:r w:rsidR="00857A2D">
        <w:rPr>
          <w:b w:val="0"/>
          <w:color w:val="000000"/>
          <w:sz w:val="24"/>
          <w:szCs w:val="24"/>
        </w:rPr>
        <w:t>)</w:t>
      </w:r>
      <w:r w:rsidR="00AD75A7">
        <w:rPr>
          <w:b w:val="0"/>
          <w:color w:val="000000"/>
          <w:sz w:val="24"/>
          <w:szCs w:val="24"/>
        </w:rPr>
        <w:t xml:space="preserve"> bis </w:t>
      </w:r>
      <w:r w:rsidR="00331968">
        <w:rPr>
          <w:b w:val="0"/>
          <w:color w:val="000000"/>
          <w:sz w:val="24"/>
          <w:szCs w:val="24"/>
        </w:rPr>
        <w:t xml:space="preserve">zum </w:t>
      </w:r>
      <w:r w:rsidR="00331968" w:rsidRPr="00331968">
        <w:rPr>
          <w:color w:val="000000"/>
          <w:sz w:val="24"/>
          <w:szCs w:val="24"/>
        </w:rPr>
        <w:t>Segelkurs</w:t>
      </w:r>
      <w:r w:rsidR="00331968">
        <w:rPr>
          <w:b w:val="0"/>
          <w:color w:val="000000"/>
          <w:sz w:val="24"/>
          <w:szCs w:val="24"/>
        </w:rPr>
        <w:t xml:space="preserve"> inklusive </w:t>
      </w:r>
      <w:r w:rsidR="00331968" w:rsidRPr="0061438B">
        <w:rPr>
          <w:color w:val="000000"/>
          <w:sz w:val="24"/>
          <w:szCs w:val="24"/>
        </w:rPr>
        <w:t>Regatta</w:t>
      </w:r>
      <w:r w:rsidR="00AD75A7">
        <w:rPr>
          <w:b w:val="0"/>
          <w:color w:val="000000"/>
          <w:sz w:val="24"/>
          <w:szCs w:val="24"/>
        </w:rPr>
        <w:t>, ob Anfänger oder Profi, ob Kinder oder Erwachsene –</w:t>
      </w:r>
      <w:r w:rsidR="004C27AD">
        <w:rPr>
          <w:b w:val="0"/>
          <w:color w:val="000000"/>
          <w:sz w:val="24"/>
          <w:szCs w:val="24"/>
        </w:rPr>
        <w:t xml:space="preserve"> </w:t>
      </w:r>
      <w:r w:rsidR="00AD75A7">
        <w:rPr>
          <w:b w:val="0"/>
          <w:color w:val="000000"/>
          <w:sz w:val="24"/>
          <w:szCs w:val="24"/>
        </w:rPr>
        <w:t>die</w:t>
      </w:r>
      <w:r w:rsidR="004C27AD">
        <w:rPr>
          <w:b w:val="0"/>
          <w:color w:val="000000"/>
          <w:sz w:val="24"/>
          <w:szCs w:val="24"/>
        </w:rPr>
        <w:t xml:space="preserve"> </w:t>
      </w:r>
      <w:r w:rsidR="00331968">
        <w:rPr>
          <w:b w:val="0"/>
          <w:color w:val="000000"/>
          <w:sz w:val="24"/>
          <w:szCs w:val="24"/>
        </w:rPr>
        <w:t>Unternehmungslustigen</w:t>
      </w:r>
      <w:r w:rsidR="00AD75A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lassen keine Gelegenheit aus, mit Urlaubsfreunden eine erlebnisreiche Zeit zu verbringen</w:t>
      </w:r>
      <w:r w:rsidR="004C27AD">
        <w:rPr>
          <w:b w:val="0"/>
          <w:color w:val="000000"/>
          <w:sz w:val="24"/>
          <w:szCs w:val="24"/>
        </w:rPr>
        <w:t xml:space="preserve"> (i</w:t>
      </w:r>
      <w:r w:rsidR="00331968">
        <w:rPr>
          <w:b w:val="0"/>
          <w:color w:val="000000"/>
          <w:sz w:val="24"/>
          <w:szCs w:val="24"/>
        </w:rPr>
        <w:t>n der Woche von 21. bis 28. September</w:t>
      </w:r>
      <w:r w:rsidR="0061438B">
        <w:rPr>
          <w:b w:val="0"/>
          <w:color w:val="000000"/>
          <w:sz w:val="24"/>
          <w:szCs w:val="24"/>
        </w:rPr>
        <w:t xml:space="preserve"> 2019</w:t>
      </w:r>
      <w:r w:rsidR="00331968">
        <w:rPr>
          <w:b w:val="0"/>
          <w:color w:val="000000"/>
          <w:sz w:val="24"/>
          <w:szCs w:val="24"/>
        </w:rPr>
        <w:t xml:space="preserve"> geht es munter weiter</w:t>
      </w:r>
      <w:r w:rsidR="004C27AD">
        <w:rPr>
          <w:b w:val="0"/>
          <w:color w:val="000000"/>
          <w:sz w:val="24"/>
          <w:szCs w:val="24"/>
        </w:rPr>
        <w:t>, l</w:t>
      </w:r>
      <w:r w:rsidR="00331968">
        <w:rPr>
          <w:b w:val="0"/>
          <w:color w:val="000000"/>
          <w:sz w:val="24"/>
          <w:szCs w:val="24"/>
        </w:rPr>
        <w:t>ediglich Kinderanimation, Musicals und Kabarett werden dann nicht mehr angeboten</w:t>
      </w:r>
      <w:r w:rsidR="004C27AD">
        <w:rPr>
          <w:b w:val="0"/>
          <w:color w:val="000000"/>
          <w:sz w:val="24"/>
          <w:szCs w:val="24"/>
        </w:rPr>
        <w:t>).</w:t>
      </w:r>
      <w:r>
        <w:rPr>
          <w:b w:val="0"/>
          <w:color w:val="000000"/>
          <w:sz w:val="24"/>
          <w:szCs w:val="24"/>
        </w:rPr>
        <w:t xml:space="preserve"> Das VOI </w:t>
      </w:r>
      <w:proofErr w:type="spellStart"/>
      <w:r>
        <w:rPr>
          <w:b w:val="0"/>
          <w:color w:val="000000"/>
          <w:sz w:val="24"/>
          <w:szCs w:val="24"/>
        </w:rPr>
        <w:t>Floriana</w:t>
      </w:r>
      <w:proofErr w:type="spellEnd"/>
      <w:r>
        <w:rPr>
          <w:b w:val="0"/>
          <w:color w:val="000000"/>
          <w:sz w:val="24"/>
          <w:szCs w:val="24"/>
        </w:rPr>
        <w:t xml:space="preserve"> Resort ist ein Ziel für alle Generationen. </w:t>
      </w:r>
      <w:r w:rsidRPr="003E2DD0">
        <w:rPr>
          <w:color w:val="000000"/>
          <w:sz w:val="24"/>
          <w:szCs w:val="24"/>
        </w:rPr>
        <w:t>VOI4family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bietet eine </w:t>
      </w:r>
      <w:r w:rsidRPr="008E3F36">
        <w:rPr>
          <w:color w:val="000000"/>
          <w:sz w:val="24"/>
          <w:szCs w:val="24"/>
          <w:lang w:val="de-AT"/>
        </w:rPr>
        <w:t>altersgerechte</w:t>
      </w:r>
      <w:r>
        <w:rPr>
          <w:b w:val="0"/>
          <w:color w:val="000000"/>
          <w:sz w:val="24"/>
          <w:szCs w:val="24"/>
          <w:lang w:val="de-AT"/>
        </w:rPr>
        <w:t xml:space="preserve"> und </w:t>
      </w:r>
      <w:r w:rsidRPr="008E3F36">
        <w:rPr>
          <w:color w:val="000000"/>
          <w:sz w:val="24"/>
          <w:szCs w:val="24"/>
          <w:lang w:val="de-AT"/>
        </w:rPr>
        <w:t>professionelle Kinderbetreuung</w:t>
      </w:r>
      <w:r>
        <w:rPr>
          <w:color w:val="000000"/>
          <w:sz w:val="24"/>
          <w:szCs w:val="24"/>
          <w:lang w:val="de-AT"/>
        </w:rPr>
        <w:t xml:space="preserve"> (englisch- und deutschsprachig)</w:t>
      </w:r>
      <w:r>
        <w:rPr>
          <w:b w:val="0"/>
          <w:color w:val="000000"/>
          <w:sz w:val="24"/>
          <w:szCs w:val="24"/>
          <w:lang w:val="de-AT"/>
        </w:rPr>
        <w:t xml:space="preserve"> vom </w:t>
      </w:r>
      <w:r w:rsidRPr="008E3F36">
        <w:rPr>
          <w:color w:val="000000"/>
          <w:sz w:val="24"/>
          <w:szCs w:val="24"/>
          <w:lang w:val="de-AT"/>
        </w:rPr>
        <w:t>Baby</w:t>
      </w:r>
      <w:r>
        <w:rPr>
          <w:b w:val="0"/>
          <w:color w:val="000000"/>
          <w:sz w:val="24"/>
          <w:szCs w:val="24"/>
          <w:lang w:val="de-AT"/>
        </w:rPr>
        <w:t xml:space="preserve"> bis zum </w:t>
      </w:r>
      <w:r w:rsidRPr="008E3F36">
        <w:rPr>
          <w:color w:val="000000"/>
          <w:sz w:val="24"/>
          <w:szCs w:val="24"/>
          <w:lang w:val="de-AT"/>
        </w:rPr>
        <w:t>Teenage</w:t>
      </w:r>
      <w:r>
        <w:rPr>
          <w:color w:val="000000"/>
          <w:sz w:val="24"/>
          <w:szCs w:val="24"/>
          <w:lang w:val="de-AT"/>
        </w:rPr>
        <w:t>r</w:t>
      </w:r>
      <w:r>
        <w:rPr>
          <w:b w:val="0"/>
          <w:color w:val="000000"/>
          <w:sz w:val="24"/>
          <w:szCs w:val="24"/>
          <w:lang w:val="de-AT"/>
        </w:rPr>
        <w:t>. Babys fühlen sich einer ruhigen, top ausgestattete</w:t>
      </w:r>
      <w:r w:rsidR="004C27AD">
        <w:rPr>
          <w:b w:val="0"/>
          <w:color w:val="000000"/>
          <w:sz w:val="24"/>
          <w:szCs w:val="24"/>
          <w:lang w:val="de-AT"/>
        </w:rPr>
        <w:t>n</w:t>
      </w:r>
      <w:r>
        <w:rPr>
          <w:b w:val="0"/>
          <w:color w:val="000000"/>
          <w:sz w:val="24"/>
          <w:szCs w:val="24"/>
          <w:lang w:val="de-AT"/>
        </w:rPr>
        <w:t xml:space="preserve"> </w:t>
      </w:r>
      <w:r w:rsidR="004C27AD">
        <w:rPr>
          <w:b w:val="0"/>
          <w:color w:val="000000"/>
          <w:sz w:val="24"/>
          <w:szCs w:val="24"/>
          <w:lang w:val="de-AT"/>
        </w:rPr>
        <w:t>Baby-</w:t>
      </w:r>
      <w:r>
        <w:rPr>
          <w:b w:val="0"/>
          <w:color w:val="000000"/>
          <w:sz w:val="24"/>
          <w:szCs w:val="24"/>
          <w:lang w:val="de-AT"/>
        </w:rPr>
        <w:t xml:space="preserve">Area wohl, in der sie liebevoll betreut werden. Im Mini Club für die Kids ist in- und </w:t>
      </w:r>
      <w:proofErr w:type="spellStart"/>
      <w:r>
        <w:rPr>
          <w:b w:val="0"/>
          <w:color w:val="000000"/>
          <w:sz w:val="24"/>
          <w:szCs w:val="24"/>
          <w:lang w:val="de-AT"/>
        </w:rPr>
        <w:lastRenderedPageBreak/>
        <w:t>outdoor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immer was los. Die Teenager dürfen sich auf Aktivitäten freuen, die ihre Ferien perfekt machen. Von 10 Uhr vormittags bis 1 Uhr nachts werden für sie Sport und Entertainment geboten. Das Segel-Special für Jugendliche erfreut sich besonders großer Beliebtheit. Die </w:t>
      </w:r>
      <w:proofErr w:type="spellStart"/>
      <w:r>
        <w:rPr>
          <w:b w:val="0"/>
          <w:color w:val="000000"/>
          <w:sz w:val="24"/>
          <w:szCs w:val="24"/>
          <w:lang w:val="de-AT"/>
        </w:rPr>
        <w:t>Deluxe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Family </w:t>
      </w:r>
      <w:proofErr w:type="spellStart"/>
      <w:r>
        <w:rPr>
          <w:b w:val="0"/>
          <w:color w:val="000000"/>
          <w:sz w:val="24"/>
          <w:szCs w:val="24"/>
          <w:lang w:val="de-AT"/>
        </w:rPr>
        <w:t>rooms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im Resort sind ideal für </w:t>
      </w:r>
      <w:r w:rsidR="00DC22DC">
        <w:rPr>
          <w:b w:val="0"/>
          <w:color w:val="000000"/>
          <w:sz w:val="24"/>
          <w:szCs w:val="24"/>
          <w:lang w:val="de-AT"/>
        </w:rPr>
        <w:t xml:space="preserve">Familien. </w:t>
      </w:r>
      <w:r w:rsidR="008E3845">
        <w:rPr>
          <w:b w:val="0"/>
          <w:color w:val="000000"/>
          <w:sz w:val="24"/>
          <w:szCs w:val="24"/>
          <w:lang w:val="de-AT"/>
        </w:rPr>
        <w:t xml:space="preserve">Feinschmecker wählen im </w:t>
      </w:r>
      <w:proofErr w:type="spellStart"/>
      <w:r w:rsidR="008E3845">
        <w:rPr>
          <w:b w:val="0"/>
          <w:color w:val="000000"/>
          <w:sz w:val="24"/>
          <w:szCs w:val="24"/>
          <w:lang w:val="de-AT"/>
        </w:rPr>
        <w:t>Floriana</w:t>
      </w:r>
      <w:proofErr w:type="spellEnd"/>
      <w:r w:rsidR="008E3845">
        <w:rPr>
          <w:b w:val="0"/>
          <w:color w:val="000000"/>
          <w:sz w:val="24"/>
          <w:szCs w:val="24"/>
          <w:lang w:val="de-AT"/>
        </w:rPr>
        <w:t xml:space="preserve"> Resort zwischen </w:t>
      </w:r>
      <w:r w:rsidR="008E3845" w:rsidRPr="008E3F36">
        <w:rPr>
          <w:color w:val="000000"/>
          <w:sz w:val="24"/>
          <w:szCs w:val="24"/>
          <w:lang w:val="de-AT"/>
        </w:rPr>
        <w:t>Halbpension</w:t>
      </w:r>
      <w:r w:rsidR="008E3845">
        <w:rPr>
          <w:b w:val="0"/>
          <w:color w:val="000000"/>
          <w:sz w:val="24"/>
          <w:szCs w:val="24"/>
          <w:lang w:val="de-AT"/>
        </w:rPr>
        <w:t xml:space="preserve"> oder </w:t>
      </w:r>
      <w:r w:rsidR="008E3845" w:rsidRPr="00311A44">
        <w:rPr>
          <w:color w:val="000000"/>
          <w:sz w:val="24"/>
          <w:szCs w:val="24"/>
          <w:lang w:val="de-AT"/>
        </w:rPr>
        <w:t>A</w:t>
      </w:r>
      <w:r w:rsidR="008E3845" w:rsidRPr="008E3F36">
        <w:rPr>
          <w:color w:val="000000"/>
          <w:sz w:val="24"/>
          <w:szCs w:val="24"/>
          <w:lang w:val="de-AT"/>
        </w:rPr>
        <w:t xml:space="preserve">ll </w:t>
      </w:r>
      <w:r w:rsidR="008E3845">
        <w:rPr>
          <w:color w:val="000000"/>
          <w:sz w:val="24"/>
          <w:szCs w:val="24"/>
          <w:lang w:val="de-AT"/>
        </w:rPr>
        <w:t>I</w:t>
      </w:r>
      <w:r w:rsidR="008E3845" w:rsidRPr="008E3F36">
        <w:rPr>
          <w:color w:val="000000"/>
          <w:sz w:val="24"/>
          <w:szCs w:val="24"/>
          <w:lang w:val="de-AT"/>
        </w:rPr>
        <w:t>nclusive</w:t>
      </w:r>
      <w:r w:rsidR="008E3845">
        <w:rPr>
          <w:b w:val="0"/>
          <w:color w:val="000000"/>
          <w:sz w:val="24"/>
          <w:szCs w:val="24"/>
          <w:lang w:val="de-AT"/>
        </w:rPr>
        <w:t>, ganz wie es beliebt</w:t>
      </w:r>
      <w:r w:rsidR="00DC22DC">
        <w:rPr>
          <w:b w:val="0"/>
          <w:color w:val="000000"/>
          <w:sz w:val="24"/>
          <w:szCs w:val="24"/>
          <w:lang w:val="de-AT"/>
        </w:rPr>
        <w:t>. Mediterrane Küche und typische regionale Spezialitäten werden im Restaurant serviert. Die Snack Beach Bar und die Bar Piaz</w:t>
      </w:r>
      <w:r w:rsidR="00E66E28">
        <w:rPr>
          <w:b w:val="0"/>
          <w:color w:val="000000"/>
          <w:sz w:val="24"/>
          <w:szCs w:val="24"/>
          <w:lang w:val="de-AT"/>
        </w:rPr>
        <w:t>z</w:t>
      </w:r>
      <w:r w:rsidR="00DC22DC">
        <w:rPr>
          <w:b w:val="0"/>
          <w:color w:val="000000"/>
          <w:sz w:val="24"/>
          <w:szCs w:val="24"/>
          <w:lang w:val="de-AT"/>
        </w:rPr>
        <w:t xml:space="preserve">etta ergänzen das kulinarische Angebot. Die Kinder können sich, wenn sie mögen, im Kinderrestaurant gemeinsam mit den </w:t>
      </w:r>
      <w:proofErr w:type="spellStart"/>
      <w:r w:rsidR="00DC22DC">
        <w:rPr>
          <w:b w:val="0"/>
          <w:color w:val="000000"/>
          <w:sz w:val="24"/>
          <w:szCs w:val="24"/>
          <w:lang w:val="de-AT"/>
        </w:rPr>
        <w:t>KinderbetreuerInnen</w:t>
      </w:r>
      <w:proofErr w:type="spellEnd"/>
      <w:r w:rsidR="00DC22DC">
        <w:rPr>
          <w:b w:val="0"/>
          <w:color w:val="000000"/>
          <w:sz w:val="24"/>
          <w:szCs w:val="24"/>
          <w:lang w:val="de-AT"/>
        </w:rPr>
        <w:t xml:space="preserve"> eigen</w:t>
      </w:r>
      <w:r w:rsidR="00782243">
        <w:rPr>
          <w:b w:val="0"/>
          <w:color w:val="000000"/>
          <w:sz w:val="24"/>
          <w:szCs w:val="24"/>
          <w:lang w:val="de-AT"/>
        </w:rPr>
        <w:t>e Kindermenüs schmecken lassen.</w:t>
      </w:r>
    </w:p>
    <w:p w:rsidR="006D37CB" w:rsidRDefault="006D37CB" w:rsidP="00912E52">
      <w:pPr>
        <w:pStyle w:val="Infoblock"/>
        <w:spacing w:line="340" w:lineRule="atLeast"/>
        <w:jc w:val="both"/>
        <w:rPr>
          <w:b w:val="0"/>
          <w:color w:val="000000"/>
          <w:sz w:val="24"/>
          <w:szCs w:val="24"/>
        </w:rPr>
      </w:pPr>
    </w:p>
    <w:p w:rsidR="006D37CB" w:rsidRPr="00A80FB9" w:rsidRDefault="006D37CB" w:rsidP="00A80FB9">
      <w:pPr>
        <w:rPr>
          <w:rFonts w:ascii="Calibri" w:hAnsi="Calibri"/>
          <w:b/>
          <w:sz w:val="22"/>
          <w:szCs w:val="22"/>
          <w:lang w:val="it-IT" w:eastAsia="en-US"/>
        </w:rPr>
      </w:pPr>
      <w:r>
        <w:rPr>
          <w:color w:val="000000"/>
        </w:rPr>
        <w:t>Kalabrien muss man gesehen haben. Das VOI Team steht Neugierigen, die die Region mit dem Mietauto</w:t>
      </w:r>
      <w:r w:rsidR="00857A2D">
        <w:rPr>
          <w:color w:val="000000"/>
        </w:rPr>
        <w:t xml:space="preserve">, </w:t>
      </w:r>
      <w:r>
        <w:rPr>
          <w:color w:val="000000"/>
        </w:rPr>
        <w:t>den Wanderschuhen</w:t>
      </w:r>
      <w:r w:rsidR="00857A2D">
        <w:rPr>
          <w:color w:val="000000"/>
        </w:rPr>
        <w:t xml:space="preserve"> oder dem Fahrrad </w:t>
      </w:r>
      <w:r w:rsidR="00857A2D" w:rsidRPr="00E648DB">
        <w:rPr>
          <w:color w:val="000000"/>
        </w:rPr>
        <w:t>(Fahrradverleih und Autovermietung im Resort)</w:t>
      </w:r>
      <w:r>
        <w:rPr>
          <w:color w:val="000000"/>
        </w:rPr>
        <w:t xml:space="preserve"> erkunden möchten, mit Rat und Tat zur Seite.</w:t>
      </w:r>
      <w:r w:rsidR="00857A2D">
        <w:rPr>
          <w:color w:val="000000"/>
        </w:rPr>
        <w:t xml:space="preserve"> Ein Tipp: Weltberühmt sind die Bronzestatuen von </w:t>
      </w:r>
      <w:proofErr w:type="spellStart"/>
      <w:r w:rsidR="00857A2D">
        <w:rPr>
          <w:color w:val="000000"/>
        </w:rPr>
        <w:t>Riace</w:t>
      </w:r>
      <w:proofErr w:type="spellEnd"/>
      <w:r w:rsidR="00857A2D">
        <w:rPr>
          <w:color w:val="000000"/>
        </w:rPr>
        <w:t>, die im Landesmuseum von Reggio Calabria ausgestellt sind.</w:t>
      </w:r>
      <w:r w:rsidR="00A80FB9">
        <w:rPr>
          <w:b/>
          <w:color w:val="000000"/>
        </w:rPr>
        <w:t xml:space="preserve"> </w:t>
      </w:r>
      <w:hyperlink r:id="rId8" w:history="1">
        <w:r w:rsidR="00A80FB9" w:rsidRPr="00A80FB9">
          <w:rPr>
            <w:rStyle w:val="Hyperlink"/>
            <w:b/>
            <w:color w:val="auto"/>
            <w:u w:val="none"/>
            <w:lang w:val="it-IT"/>
          </w:rPr>
          <w:t>https://www.voihotels.com/en/voi-floriana-resort</w:t>
        </w:r>
      </w:hyperlink>
    </w:p>
    <w:p w:rsidR="00030F74" w:rsidRPr="006D37CB" w:rsidRDefault="00030F74" w:rsidP="00311A44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:rsidR="00495A18" w:rsidRPr="003B623E" w:rsidRDefault="00495A18" w:rsidP="00495A18">
      <w:pPr>
        <w:pStyle w:val="AufzhlungZwischentitel"/>
        <w:rPr>
          <w:lang w:val="de-DE"/>
        </w:rPr>
      </w:pPr>
      <w:proofErr w:type="spellStart"/>
      <w:r>
        <w:rPr>
          <w:lang w:val="de-DE"/>
        </w:rPr>
        <w:t>VOIhotels</w:t>
      </w:r>
      <w:proofErr w:type="spellEnd"/>
      <w:r>
        <w:rPr>
          <w:lang w:val="de-DE"/>
        </w:rPr>
        <w:t xml:space="preserve"> ist Teil der </w:t>
      </w:r>
      <w:proofErr w:type="spellStart"/>
      <w:r>
        <w:rPr>
          <w:lang w:val="de-DE"/>
        </w:rPr>
        <w:t>Alpitour</w:t>
      </w:r>
      <w:proofErr w:type="spellEnd"/>
      <w:r>
        <w:rPr>
          <w:lang w:val="de-DE"/>
        </w:rPr>
        <w:t xml:space="preserve"> World und verfügt weltweit über 15 Hotels – zehn davon in Italien</w:t>
      </w:r>
    </w:p>
    <w:p w:rsidR="00D06091" w:rsidRPr="00495A18" w:rsidRDefault="00D06091" w:rsidP="00495A18">
      <w:pPr>
        <w:pStyle w:val="Aufzhlung"/>
        <w:numPr>
          <w:ilvl w:val="0"/>
          <w:numId w:val="0"/>
        </w:numPr>
        <w:jc w:val="both"/>
        <w:rPr>
          <w:b/>
          <w:lang w:val="it-IT"/>
        </w:rPr>
      </w:pPr>
      <w:r w:rsidRPr="00495A18">
        <w:rPr>
          <w:b/>
          <w:lang w:val="it-IT"/>
        </w:rPr>
        <w:t>NEU</w:t>
      </w:r>
      <w:r w:rsidR="00340210" w:rsidRPr="00495A18">
        <w:rPr>
          <w:b/>
          <w:lang w:val="it-IT"/>
        </w:rPr>
        <w:t xml:space="preserve"> ab Mai 2019</w:t>
      </w:r>
      <w:r w:rsidRPr="00495A18">
        <w:rPr>
          <w:b/>
          <w:lang w:val="it-IT"/>
        </w:rPr>
        <w:t>: VOI Colonna Village****, Golfo Aranci (OT)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Donna Camilla Savelli Hotel ****, Rome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Arenella Resort****, Syracuse (</w:t>
      </w:r>
      <w:proofErr w:type="spellStart"/>
      <w:r w:rsidRPr="007D6E48">
        <w:rPr>
          <w:lang w:val="it-IT"/>
        </w:rPr>
        <w:t>Sr</w:t>
      </w:r>
      <w:proofErr w:type="spellEnd"/>
      <w:r w:rsidRPr="007D6E48">
        <w:rPr>
          <w:lang w:val="it-IT"/>
        </w:rPr>
        <w:t>)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Bravo Baia di Tindari Resort****, Tindari (Me)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VOI Marsa </w:t>
      </w:r>
      <w:proofErr w:type="spellStart"/>
      <w:r w:rsidRPr="007D6E48">
        <w:rPr>
          <w:lang w:val="it-IT"/>
        </w:rPr>
        <w:t>Siclà</w:t>
      </w:r>
      <w:proofErr w:type="spellEnd"/>
      <w:r w:rsidR="00C858CE" w:rsidRPr="007D6E48">
        <w:rPr>
          <w:lang w:val="it-IT"/>
        </w:rPr>
        <w:t xml:space="preserve"> </w:t>
      </w:r>
      <w:r w:rsidRPr="007D6E48">
        <w:rPr>
          <w:lang w:val="it-IT"/>
        </w:rPr>
        <w:t>Resort ****, Sampieri (</w:t>
      </w:r>
      <w:proofErr w:type="spellStart"/>
      <w:r w:rsidRPr="007D6E48">
        <w:rPr>
          <w:lang w:val="it-IT"/>
        </w:rPr>
        <w:t>Rg</w:t>
      </w:r>
      <w:proofErr w:type="spellEnd"/>
      <w:r w:rsidRPr="007D6E48">
        <w:rPr>
          <w:lang w:val="it-IT"/>
        </w:rPr>
        <w:t xml:space="preserve">) 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Alimini Resort***, Otranto (Le)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VOI Floriana Resort****, Simeri </w:t>
      </w:r>
      <w:r w:rsidR="0073062D">
        <w:rPr>
          <w:lang w:val="it-IT"/>
        </w:rPr>
        <w:t>Crichi</w:t>
      </w:r>
      <w:r w:rsidR="0073062D" w:rsidRPr="007D6E48">
        <w:rPr>
          <w:lang w:val="it-IT"/>
        </w:rPr>
        <w:t xml:space="preserve"> </w:t>
      </w:r>
      <w:r w:rsidRPr="007D6E48">
        <w:rPr>
          <w:lang w:val="it-IT"/>
        </w:rPr>
        <w:t>(CZ)</w:t>
      </w:r>
    </w:p>
    <w:p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>VOI Grand</w:t>
      </w:r>
      <w:r w:rsidR="00A21869" w:rsidRPr="00E66E28">
        <w:rPr>
          <w:lang w:val="en-GB"/>
        </w:rPr>
        <w:t xml:space="preserve"> </w:t>
      </w:r>
      <w:r w:rsidRPr="00E66E28">
        <w:rPr>
          <w:lang w:val="en-GB"/>
        </w:rPr>
        <w:t>Hotel Atlantis</w:t>
      </w:r>
      <w:r w:rsidR="00005161" w:rsidRPr="00E66E28">
        <w:rPr>
          <w:lang w:val="en-GB"/>
        </w:rPr>
        <w:t xml:space="preserve"> </w:t>
      </w:r>
      <w:r w:rsidRPr="00E66E28">
        <w:rPr>
          <w:lang w:val="en-GB"/>
        </w:rPr>
        <w:t>Bay*****, Taormina (ME)</w:t>
      </w:r>
    </w:p>
    <w:p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>VOI Grand</w:t>
      </w:r>
      <w:r w:rsidR="00005161" w:rsidRPr="00E66E28">
        <w:rPr>
          <w:lang w:val="en-GB"/>
        </w:rPr>
        <w:t xml:space="preserve"> </w:t>
      </w:r>
      <w:r w:rsidRPr="00E66E28">
        <w:rPr>
          <w:lang w:val="en-GB"/>
        </w:rPr>
        <w:t xml:space="preserve">Hotel </w:t>
      </w:r>
      <w:proofErr w:type="spellStart"/>
      <w:r w:rsidRPr="00E66E28">
        <w:rPr>
          <w:lang w:val="en-GB"/>
        </w:rPr>
        <w:t>Mazzarò</w:t>
      </w:r>
      <w:proofErr w:type="spellEnd"/>
      <w:r w:rsidRPr="00E66E28">
        <w:rPr>
          <w:lang w:val="en-GB"/>
        </w:rPr>
        <w:t xml:space="preserve"> Sea Palace*****, Taormina (ME)</w:t>
      </w:r>
    </w:p>
    <w:p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 xml:space="preserve">VOI Tanka Resort ****, </w:t>
      </w:r>
      <w:proofErr w:type="spellStart"/>
      <w:r w:rsidRPr="00E66E28">
        <w:rPr>
          <w:lang w:val="en-GB"/>
        </w:rPr>
        <w:t>Villasimius</w:t>
      </w:r>
      <w:proofErr w:type="spellEnd"/>
      <w:r w:rsidRPr="00E66E28">
        <w:rPr>
          <w:lang w:val="en-GB"/>
        </w:rPr>
        <w:t xml:space="preserve"> (SU)</w:t>
      </w:r>
    </w:p>
    <w:p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</w:p>
    <w:p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proofErr w:type="spellStart"/>
      <w:r w:rsidRPr="00E66E28">
        <w:rPr>
          <w:lang w:val="en-GB"/>
        </w:rPr>
        <w:t>Kapverden</w:t>
      </w:r>
      <w:proofErr w:type="spellEnd"/>
      <w:r w:rsidRPr="00E66E28">
        <w:rPr>
          <w:lang w:val="en-GB"/>
        </w:rPr>
        <w:t xml:space="preserve">: VOI Vila do </w:t>
      </w:r>
      <w:proofErr w:type="spellStart"/>
      <w:r w:rsidRPr="00E66E28">
        <w:rPr>
          <w:lang w:val="en-GB"/>
        </w:rPr>
        <w:t>Farol</w:t>
      </w:r>
      <w:proofErr w:type="spellEnd"/>
      <w:r w:rsidRPr="00E66E28">
        <w:rPr>
          <w:lang w:val="en-GB"/>
        </w:rPr>
        <w:t xml:space="preserve"> Resort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Kuba: Bravo </w:t>
      </w:r>
      <w:proofErr w:type="spellStart"/>
      <w:r w:rsidRPr="007D6E48">
        <w:rPr>
          <w:lang w:val="it-IT"/>
        </w:rPr>
        <w:t>Arenal</w:t>
      </w:r>
      <w:proofErr w:type="spellEnd"/>
      <w:r w:rsidRPr="007D6E48">
        <w:rPr>
          <w:lang w:val="it-IT"/>
        </w:rPr>
        <w:t>, Santa Maria del Mar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Zanzibar: VOI </w:t>
      </w:r>
      <w:proofErr w:type="spellStart"/>
      <w:r w:rsidRPr="007D6E48">
        <w:rPr>
          <w:lang w:val="it-IT"/>
        </w:rPr>
        <w:t>Kiwengwa</w:t>
      </w:r>
      <w:proofErr w:type="spellEnd"/>
      <w:r w:rsidRPr="007D6E48">
        <w:rPr>
          <w:lang w:val="it-IT"/>
        </w:rPr>
        <w:t xml:space="preserve"> Resort</w:t>
      </w:r>
    </w:p>
    <w:p w:rsidR="00EA0F0C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 w:rsidRPr="007D6E48">
        <w:rPr>
          <w:lang w:val="it-IT"/>
        </w:rPr>
        <w:t>Madagaskar</w:t>
      </w:r>
      <w:proofErr w:type="spellEnd"/>
      <w:r w:rsidRPr="007D6E48">
        <w:rPr>
          <w:lang w:val="it-IT"/>
        </w:rPr>
        <w:t xml:space="preserve">: VOI Amarina Resort, VOI </w:t>
      </w:r>
      <w:proofErr w:type="spellStart"/>
      <w:r w:rsidRPr="007D6E48">
        <w:rPr>
          <w:lang w:val="it-IT"/>
        </w:rPr>
        <w:t>Andilana</w:t>
      </w:r>
      <w:proofErr w:type="spellEnd"/>
      <w:r w:rsidRPr="007D6E48">
        <w:rPr>
          <w:lang w:val="it-IT"/>
        </w:rPr>
        <w:t xml:space="preserve"> Resort</w:t>
      </w:r>
    </w:p>
    <w:p w:rsidR="00D06091" w:rsidRPr="007D6E48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it-IT"/>
        </w:rPr>
      </w:pPr>
    </w:p>
    <w:p w:rsidR="006D5C58" w:rsidRPr="00495A18" w:rsidRDefault="009E771E" w:rsidP="00A75F13">
      <w:pPr>
        <w:pStyle w:val="Infoblock"/>
        <w:rPr>
          <w:b w:val="0"/>
          <w:color w:val="000000"/>
        </w:rPr>
      </w:pPr>
      <w:r>
        <w:rPr>
          <w:b w:val="0"/>
          <w:color w:val="000000"/>
        </w:rPr>
        <w:t>4.03</w:t>
      </w:r>
      <w:r w:rsidR="0073062D">
        <w:rPr>
          <w:b w:val="0"/>
          <w:color w:val="000000"/>
        </w:rPr>
        <w:t>5</w:t>
      </w:r>
      <w:r w:rsidR="00340210"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</w:t>
      </w:r>
      <w:proofErr w:type="gramStart"/>
      <w:r w:rsidR="004F1B63" w:rsidRPr="00495A18">
        <w:rPr>
          <w:color w:val="000000"/>
        </w:rPr>
        <w:t>,</w:t>
      </w:r>
      <w:proofErr w:type="gramEnd"/>
      <w:r w:rsidR="004F1B63" w:rsidRPr="00495A18">
        <w:rPr>
          <w:color w:val="000000"/>
        </w:rPr>
        <w:br/>
      </w:r>
      <w:bookmarkStart w:id="0" w:name="_GoBack"/>
      <w:bookmarkEnd w:id="0"/>
      <w:r w:rsidR="004F1B63" w:rsidRPr="00495A18">
        <w:rPr>
          <w:color w:val="000000"/>
        </w:rPr>
        <w:t>Belegexemplar erbeten!</w:t>
      </w:r>
    </w:p>
    <w:p w:rsidR="006D5C58" w:rsidRDefault="006D5C58" w:rsidP="00A75F13">
      <w:pPr>
        <w:pStyle w:val="Infoblock"/>
        <w:rPr>
          <w:color w:val="000000"/>
        </w:rPr>
      </w:pPr>
    </w:p>
    <w:p w:rsidR="006D5C58" w:rsidRDefault="006D5C58" w:rsidP="00A75F13">
      <w:pPr>
        <w:pStyle w:val="Infoblock"/>
        <w:rPr>
          <w:color w:val="000000"/>
        </w:rPr>
      </w:pP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69" w:rsidRDefault="00DB0F69">
      <w:r>
        <w:separator/>
      </w:r>
    </w:p>
  </w:endnote>
  <w:endnote w:type="continuationSeparator" w:id="0">
    <w:p w:rsidR="00DB0F69" w:rsidRDefault="00DB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73062D" w:rsidTr="006D5C58">
      <w:trPr>
        <w:trHeight w:val="1281"/>
      </w:trPr>
      <w:tc>
        <w:tcPr>
          <w:tcW w:w="5908" w:type="dxa"/>
        </w:tcPr>
        <w:p w:rsidR="00782243" w:rsidRPr="00664DE6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it-IT"/>
            </w:rPr>
          </w:pPr>
          <w:proofErr w:type="spellStart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>Weitere</w:t>
          </w:r>
          <w:proofErr w:type="spellEnd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 xml:space="preserve"> Presse-</w:t>
          </w:r>
          <w:proofErr w:type="spellStart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>Informationen</w:t>
          </w:r>
          <w:proofErr w:type="spellEnd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>:</w:t>
          </w:r>
        </w:p>
        <w:p w:rsidR="00782243" w:rsidRPr="00664DE6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it-IT"/>
            </w:rPr>
          </w:pPr>
          <w:proofErr w:type="spellStart"/>
          <w:r w:rsidRPr="00664DE6">
            <w:rPr>
              <w:rFonts w:ascii="Arial Narrow" w:hAnsi="Arial Narrow"/>
              <w:i/>
              <w:sz w:val="20"/>
              <w:szCs w:val="20"/>
              <w:lang w:val="it-IT"/>
            </w:rPr>
            <w:t>VOIhotels</w:t>
          </w:r>
          <w:proofErr w:type="spellEnd"/>
          <w:r w:rsidRPr="00664DE6">
            <w:rPr>
              <w:rFonts w:ascii="Arial Narrow" w:hAnsi="Arial Narrow"/>
              <w:i/>
              <w:sz w:val="20"/>
              <w:szCs w:val="20"/>
              <w:lang w:val="it-IT"/>
            </w:rPr>
            <w:t xml:space="preserve"> </w:t>
          </w:r>
          <w:r>
            <w:rPr>
              <w:rFonts w:ascii="Arial Narrow" w:hAnsi="Arial Narrow"/>
              <w:i/>
              <w:sz w:val="20"/>
              <w:szCs w:val="20"/>
              <w:lang w:val="it-IT"/>
            </w:rPr>
            <w:t>S.p.A.</w:t>
          </w:r>
        </w:p>
        <w:p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:rsidR="0073062D" w:rsidRPr="0073062D" w:rsidRDefault="00782243" w:rsidP="0073062D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r w:rsidRPr="00664DE6">
            <w:rPr>
              <w:rFonts w:ascii="Arial Narrow" w:hAnsi="Arial Narrow"/>
              <w:i/>
              <w:sz w:val="20"/>
              <w:szCs w:val="20"/>
            </w:rPr>
            <w:t xml:space="preserve">Tel.: +39 06 39 80 </w:t>
          </w:r>
          <w:r>
            <w:rPr>
              <w:rFonts w:ascii="Arial Narrow" w:hAnsi="Arial Narrow"/>
              <w:i/>
              <w:sz w:val="20"/>
              <w:szCs w:val="20"/>
            </w:rPr>
            <w:t>6</w:t>
          </w:r>
          <w:r w:rsidRPr="00664DE6">
            <w:rPr>
              <w:rFonts w:ascii="Arial Narrow" w:hAnsi="Arial Narrow"/>
              <w:i/>
              <w:sz w:val="20"/>
              <w:szCs w:val="20"/>
            </w:rPr>
            <w:t>624, +</w:t>
          </w:r>
          <w:r w:rsidRPr="0073062D">
            <w:rPr>
              <w:rFonts w:ascii="Arial Narrow" w:hAnsi="Arial Narrow"/>
              <w:i/>
              <w:sz w:val="20"/>
              <w:szCs w:val="20"/>
            </w:rPr>
            <w:t>39 3443433900</w:t>
          </w:r>
          <w:r w:rsidRPr="0073062D">
            <w:rPr>
              <w:rFonts w:ascii="Arial Narrow" w:hAnsi="Arial Narrow"/>
              <w:i/>
              <w:sz w:val="20"/>
              <w:szCs w:val="20"/>
            </w:rPr>
            <w:br/>
          </w:r>
          <w:proofErr w:type="spellStart"/>
          <w:r w:rsidRPr="0073062D">
            <w:rPr>
              <w:rFonts w:ascii="Arial Narrow" w:hAnsi="Arial Narrow"/>
              <w:i/>
              <w:sz w:val="20"/>
              <w:szCs w:val="20"/>
            </w:rPr>
            <w:t>e-mail</w:t>
          </w:r>
          <w:proofErr w:type="spellEnd"/>
          <w:r w:rsidRPr="0073062D">
            <w:rPr>
              <w:rFonts w:ascii="Arial Narrow" w:hAnsi="Arial Narrow"/>
              <w:i/>
              <w:sz w:val="20"/>
              <w:szCs w:val="20"/>
            </w:rPr>
            <w:t xml:space="preserve">: </w:t>
          </w:r>
          <w:hyperlink r:id="rId1" w:history="1">
            <w:r w:rsidRPr="0073062D">
              <w:rPr>
                <w:rFonts w:ascii="Arial Narrow" w:hAnsi="Arial Narrow"/>
                <w:i/>
                <w:sz w:val="20"/>
                <w:szCs w:val="20"/>
              </w:rPr>
              <w:t>oriana.farinella@voihotels.com</w:t>
            </w:r>
          </w:hyperlink>
          <w:r w:rsidR="0073062D" w:rsidRPr="0073062D">
            <w:rPr>
              <w:rStyle w:val="Hyperlink"/>
              <w:color w:val="auto"/>
            </w:rPr>
            <w:br/>
          </w:r>
          <w:hyperlink r:id="rId2" w:history="1">
            <w:r w:rsidRPr="0073062D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A-5020 Salzburg, Bergstraße 11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69" w:rsidRDefault="00DB0F69">
      <w:r>
        <w:separator/>
      </w:r>
    </w:p>
  </w:footnote>
  <w:footnote w:type="continuationSeparator" w:id="0">
    <w:p w:rsidR="00DB0F69" w:rsidRDefault="00DB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  <w:lang w:val="de-AT" w:eastAsia="de-AT"/>
      </w:rPr>
      <w:drawing>
        <wp:inline distT="0" distB="0" distL="0" distR="0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:rsidR="00E721F1" w:rsidRPr="00C858CE" w:rsidRDefault="00B35922" w:rsidP="000E6003">
    <w:pPr>
      <w:pStyle w:val="Kopfzeile"/>
    </w:pP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B7376">
      <w:rPr>
        <w:rFonts w:ascii="Arial Narrow" w:hAnsi="Arial Narrow"/>
        <w:i/>
        <w:sz w:val="20"/>
        <w:szCs w:val="20"/>
      </w:rPr>
      <w:instrText xml:space="preserve"> TIME \@ "MMMM yy"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73062D">
      <w:rPr>
        <w:rFonts w:ascii="Arial Narrow" w:hAnsi="Arial Narrow"/>
        <w:i/>
        <w:noProof/>
        <w:sz w:val="20"/>
        <w:szCs w:val="20"/>
      </w:rPr>
      <w:t>Juni 19</w:t>
    </w:r>
    <w:r w:rsidRPr="00CB7376">
      <w:rPr>
        <w:rFonts w:ascii="Arial Narrow" w:hAnsi="Arial Narrow"/>
        <w:i/>
        <w:sz w:val="20"/>
        <w:szCs w:val="20"/>
      </w:rPr>
      <w:fldChar w:fldCharType="end"/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73062D">
      <w:rPr>
        <w:rFonts w:ascii="Arial Narrow" w:hAnsi="Arial Narrow"/>
        <w:i/>
        <w:noProof/>
        <w:sz w:val="20"/>
        <w:szCs w:val="20"/>
      </w:rPr>
      <w:t>1</w:t>
    </w:r>
    <w:r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9"/>
  </w:num>
  <w:num w:numId="5">
    <w:abstractNumId w:val="9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2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30F74"/>
    <w:rsid w:val="00035743"/>
    <w:rsid w:val="00053BDF"/>
    <w:rsid w:val="00054D87"/>
    <w:rsid w:val="00060F3A"/>
    <w:rsid w:val="000648DD"/>
    <w:rsid w:val="00072B2A"/>
    <w:rsid w:val="00074EC2"/>
    <w:rsid w:val="00080800"/>
    <w:rsid w:val="00082986"/>
    <w:rsid w:val="00090393"/>
    <w:rsid w:val="000927D8"/>
    <w:rsid w:val="000A16B9"/>
    <w:rsid w:val="000A7676"/>
    <w:rsid w:val="000C6117"/>
    <w:rsid w:val="000D6AC5"/>
    <w:rsid w:val="000E5E95"/>
    <w:rsid w:val="000E6003"/>
    <w:rsid w:val="001001D5"/>
    <w:rsid w:val="00101069"/>
    <w:rsid w:val="001047C8"/>
    <w:rsid w:val="00107592"/>
    <w:rsid w:val="00111911"/>
    <w:rsid w:val="001211FE"/>
    <w:rsid w:val="001440E9"/>
    <w:rsid w:val="00146507"/>
    <w:rsid w:val="00160745"/>
    <w:rsid w:val="00162BC4"/>
    <w:rsid w:val="00165EAA"/>
    <w:rsid w:val="0017409B"/>
    <w:rsid w:val="00191C17"/>
    <w:rsid w:val="00194134"/>
    <w:rsid w:val="001A46D7"/>
    <w:rsid w:val="001A69EC"/>
    <w:rsid w:val="001C5023"/>
    <w:rsid w:val="001C5F2F"/>
    <w:rsid w:val="001E205C"/>
    <w:rsid w:val="001E3FE9"/>
    <w:rsid w:val="00205A70"/>
    <w:rsid w:val="0021644A"/>
    <w:rsid w:val="0022098A"/>
    <w:rsid w:val="002253BA"/>
    <w:rsid w:val="00226036"/>
    <w:rsid w:val="00243808"/>
    <w:rsid w:val="00265318"/>
    <w:rsid w:val="00266B05"/>
    <w:rsid w:val="00272B4E"/>
    <w:rsid w:val="00284596"/>
    <w:rsid w:val="00293845"/>
    <w:rsid w:val="002A7181"/>
    <w:rsid w:val="002F06D9"/>
    <w:rsid w:val="002F2299"/>
    <w:rsid w:val="00304B35"/>
    <w:rsid w:val="00305102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2D2E"/>
    <w:rsid w:val="003728A3"/>
    <w:rsid w:val="00374FB3"/>
    <w:rsid w:val="00383C83"/>
    <w:rsid w:val="0038463A"/>
    <w:rsid w:val="003B439D"/>
    <w:rsid w:val="003E2DD0"/>
    <w:rsid w:val="003E68F5"/>
    <w:rsid w:val="00407BF2"/>
    <w:rsid w:val="00420C9F"/>
    <w:rsid w:val="00432348"/>
    <w:rsid w:val="00442944"/>
    <w:rsid w:val="00462493"/>
    <w:rsid w:val="004678F9"/>
    <w:rsid w:val="004805E6"/>
    <w:rsid w:val="00481ADA"/>
    <w:rsid w:val="00486569"/>
    <w:rsid w:val="00495A18"/>
    <w:rsid w:val="004A36A4"/>
    <w:rsid w:val="004A7168"/>
    <w:rsid w:val="004B0A5D"/>
    <w:rsid w:val="004B17F1"/>
    <w:rsid w:val="004C27AD"/>
    <w:rsid w:val="004F1B63"/>
    <w:rsid w:val="00513A45"/>
    <w:rsid w:val="005439FC"/>
    <w:rsid w:val="005723E5"/>
    <w:rsid w:val="00580B3A"/>
    <w:rsid w:val="005B3A8C"/>
    <w:rsid w:val="005E6F46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64DE6"/>
    <w:rsid w:val="00671C93"/>
    <w:rsid w:val="006779EE"/>
    <w:rsid w:val="00694637"/>
    <w:rsid w:val="006C0CD7"/>
    <w:rsid w:val="006D37CB"/>
    <w:rsid w:val="006D5C58"/>
    <w:rsid w:val="006E09C2"/>
    <w:rsid w:val="006E69AD"/>
    <w:rsid w:val="006F6F34"/>
    <w:rsid w:val="007241AE"/>
    <w:rsid w:val="0072687B"/>
    <w:rsid w:val="0073062D"/>
    <w:rsid w:val="00744CA2"/>
    <w:rsid w:val="007558EC"/>
    <w:rsid w:val="00763F79"/>
    <w:rsid w:val="007713F4"/>
    <w:rsid w:val="00776B98"/>
    <w:rsid w:val="00782243"/>
    <w:rsid w:val="00782B95"/>
    <w:rsid w:val="007A74A4"/>
    <w:rsid w:val="007A759E"/>
    <w:rsid w:val="007B0EEF"/>
    <w:rsid w:val="007D1F08"/>
    <w:rsid w:val="007D6E48"/>
    <w:rsid w:val="007E4CE4"/>
    <w:rsid w:val="007F06CF"/>
    <w:rsid w:val="00801C64"/>
    <w:rsid w:val="00810467"/>
    <w:rsid w:val="008273E8"/>
    <w:rsid w:val="0084452D"/>
    <w:rsid w:val="00855840"/>
    <w:rsid w:val="00857A2D"/>
    <w:rsid w:val="00872D44"/>
    <w:rsid w:val="0088390C"/>
    <w:rsid w:val="008907F4"/>
    <w:rsid w:val="00895219"/>
    <w:rsid w:val="0089630E"/>
    <w:rsid w:val="008A68FD"/>
    <w:rsid w:val="008B571C"/>
    <w:rsid w:val="008E2F53"/>
    <w:rsid w:val="008E3845"/>
    <w:rsid w:val="008E3F36"/>
    <w:rsid w:val="008E7E68"/>
    <w:rsid w:val="008F41CB"/>
    <w:rsid w:val="009054F1"/>
    <w:rsid w:val="00912E52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7DC7"/>
    <w:rsid w:val="00994B82"/>
    <w:rsid w:val="009B2185"/>
    <w:rsid w:val="009E771E"/>
    <w:rsid w:val="009F63E3"/>
    <w:rsid w:val="00A0077E"/>
    <w:rsid w:val="00A04988"/>
    <w:rsid w:val="00A11A6E"/>
    <w:rsid w:val="00A21869"/>
    <w:rsid w:val="00A254E5"/>
    <w:rsid w:val="00A34352"/>
    <w:rsid w:val="00A351E2"/>
    <w:rsid w:val="00A476AB"/>
    <w:rsid w:val="00A561CB"/>
    <w:rsid w:val="00A70DA6"/>
    <w:rsid w:val="00A7431F"/>
    <w:rsid w:val="00A75F13"/>
    <w:rsid w:val="00A80FB9"/>
    <w:rsid w:val="00A90759"/>
    <w:rsid w:val="00A9608D"/>
    <w:rsid w:val="00AB1230"/>
    <w:rsid w:val="00AD0089"/>
    <w:rsid w:val="00AD335A"/>
    <w:rsid w:val="00AD75A7"/>
    <w:rsid w:val="00AE686F"/>
    <w:rsid w:val="00AF6EFE"/>
    <w:rsid w:val="00B13ABE"/>
    <w:rsid w:val="00B35922"/>
    <w:rsid w:val="00B35F72"/>
    <w:rsid w:val="00B86299"/>
    <w:rsid w:val="00B911CD"/>
    <w:rsid w:val="00BA0833"/>
    <w:rsid w:val="00BA6269"/>
    <w:rsid w:val="00BC6536"/>
    <w:rsid w:val="00BC6774"/>
    <w:rsid w:val="00BD1360"/>
    <w:rsid w:val="00BD39B4"/>
    <w:rsid w:val="00BD3A62"/>
    <w:rsid w:val="00BE023A"/>
    <w:rsid w:val="00BF6C84"/>
    <w:rsid w:val="00C002ED"/>
    <w:rsid w:val="00C1433F"/>
    <w:rsid w:val="00C23FD1"/>
    <w:rsid w:val="00C31104"/>
    <w:rsid w:val="00C50BAE"/>
    <w:rsid w:val="00C54411"/>
    <w:rsid w:val="00C70403"/>
    <w:rsid w:val="00C7240B"/>
    <w:rsid w:val="00C858CE"/>
    <w:rsid w:val="00CB269A"/>
    <w:rsid w:val="00CB7376"/>
    <w:rsid w:val="00CC28D1"/>
    <w:rsid w:val="00CD2667"/>
    <w:rsid w:val="00CE2E81"/>
    <w:rsid w:val="00CE6BAE"/>
    <w:rsid w:val="00D06091"/>
    <w:rsid w:val="00D22B64"/>
    <w:rsid w:val="00D463A5"/>
    <w:rsid w:val="00D53A43"/>
    <w:rsid w:val="00D65128"/>
    <w:rsid w:val="00D74AE9"/>
    <w:rsid w:val="00D92B9C"/>
    <w:rsid w:val="00DA442F"/>
    <w:rsid w:val="00DB0F69"/>
    <w:rsid w:val="00DC22DC"/>
    <w:rsid w:val="00DC5C53"/>
    <w:rsid w:val="00DC7BC5"/>
    <w:rsid w:val="00DD0BD7"/>
    <w:rsid w:val="00DE1211"/>
    <w:rsid w:val="00DE2119"/>
    <w:rsid w:val="00DE4029"/>
    <w:rsid w:val="00E04D52"/>
    <w:rsid w:val="00E11AE2"/>
    <w:rsid w:val="00E22B11"/>
    <w:rsid w:val="00E250B0"/>
    <w:rsid w:val="00E36BAE"/>
    <w:rsid w:val="00E37D72"/>
    <w:rsid w:val="00E56DD5"/>
    <w:rsid w:val="00E623CF"/>
    <w:rsid w:val="00E648DB"/>
    <w:rsid w:val="00E66E28"/>
    <w:rsid w:val="00E71C20"/>
    <w:rsid w:val="00E721F1"/>
    <w:rsid w:val="00E84057"/>
    <w:rsid w:val="00E872B7"/>
    <w:rsid w:val="00E90CC2"/>
    <w:rsid w:val="00E91C3E"/>
    <w:rsid w:val="00E96662"/>
    <w:rsid w:val="00EA0F0C"/>
    <w:rsid w:val="00EA12DF"/>
    <w:rsid w:val="00EA1B51"/>
    <w:rsid w:val="00EB433F"/>
    <w:rsid w:val="00ED16CE"/>
    <w:rsid w:val="00ED2DE6"/>
    <w:rsid w:val="00EF54EC"/>
    <w:rsid w:val="00F06D63"/>
    <w:rsid w:val="00F13E69"/>
    <w:rsid w:val="00F20A14"/>
    <w:rsid w:val="00F27524"/>
    <w:rsid w:val="00F31442"/>
    <w:rsid w:val="00F676ED"/>
    <w:rsid w:val="00F8140B"/>
    <w:rsid w:val="00F83624"/>
    <w:rsid w:val="00F83923"/>
    <w:rsid w:val="00F8437B"/>
    <w:rsid w:val="00F85794"/>
    <w:rsid w:val="00F86CBA"/>
    <w:rsid w:val="00FA21EE"/>
    <w:rsid w:val="00FB6151"/>
    <w:rsid w:val="00FD0C0E"/>
    <w:rsid w:val="00FE31EF"/>
    <w:rsid w:val="00FE4A6C"/>
    <w:rsid w:val="00FF0F35"/>
    <w:rsid w:val="00FF1309"/>
    <w:rsid w:val="00FF43C6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floriana-res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6549-912C-44E3-9770-0B6A947C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4176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Nicole Feischl</cp:lastModifiedBy>
  <cp:revision>8</cp:revision>
  <cp:lastPrinted>2019-05-08T09:43:00Z</cp:lastPrinted>
  <dcterms:created xsi:type="dcterms:W3CDTF">2019-05-08T09:43:00Z</dcterms:created>
  <dcterms:modified xsi:type="dcterms:W3CDTF">2019-06-03T11:22:00Z</dcterms:modified>
</cp:coreProperties>
</file>