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93" w:rsidRDefault="00457EC3">
      <w:pPr>
        <w:pStyle w:val="berschrift2"/>
        <w:rPr>
          <w:rStyle w:val="Ohne"/>
        </w:rPr>
      </w:pPr>
      <w:r>
        <w:rPr>
          <w:rStyle w:val="Ohne"/>
        </w:rPr>
        <w:t xml:space="preserve">MundArt2015, Bauernstube1910 &amp; Genießerlounge </w:t>
      </w:r>
      <w:r>
        <w:rPr>
          <w:rStyle w:val="Ohne"/>
          <w:rFonts w:ascii="Arial Unicode MS" w:hAnsi="Arial Unicode MS"/>
          <w:b w:val="0"/>
          <w:bCs w:val="0"/>
        </w:rPr>
        <w:br/>
      </w:r>
      <w:r>
        <w:rPr>
          <w:rStyle w:val="Ohne"/>
        </w:rPr>
        <w:t>GenussPhilosophie in den Gourmetrestaurants des</w:t>
      </w:r>
      <w:r>
        <w:rPr>
          <w:rStyle w:val="Ohne"/>
          <w:rFonts w:ascii="Arial Unicode MS" w:hAnsi="Arial Unicode MS"/>
          <w:b w:val="0"/>
          <w:bCs w:val="0"/>
        </w:rPr>
        <w:br/>
      </w:r>
      <w:r>
        <w:rPr>
          <w:rStyle w:val="Ohne"/>
        </w:rPr>
        <w:t>GUT EDERMANN</w:t>
      </w:r>
    </w:p>
    <w:p w:rsidR="009A5993" w:rsidRDefault="009A5993">
      <w:pPr>
        <w:rPr>
          <w:rStyle w:val="Ohne"/>
        </w:rPr>
      </w:pPr>
    </w:p>
    <w:p w:rsidR="009A5993" w:rsidRDefault="00457EC3">
      <w:pPr>
        <w:spacing w:line="360" w:lineRule="atLeast"/>
      </w:pPr>
      <w:r>
        <w:rPr>
          <w:rStyle w:val="Ohne"/>
        </w:rPr>
        <w:t xml:space="preserve">Genießer kommen für Wellness und Spa in das </w:t>
      </w:r>
      <w:r>
        <w:rPr>
          <w:rStyle w:val="Ohne"/>
          <w:b/>
          <w:bCs/>
        </w:rPr>
        <w:t>WellnessNaturResort GUT EDERMANN</w:t>
      </w:r>
      <w:r>
        <w:rPr>
          <w:rStyle w:val="Ohne"/>
        </w:rPr>
        <w:t xml:space="preserve">. Aktive erobern die Natur und die Berge im Rupertiwinkel und im Salzburger Land. Dass das GUT EDERMANN auch ein </w:t>
      </w:r>
      <w:r>
        <w:rPr>
          <w:rStyle w:val="Ohne"/>
          <w:b/>
          <w:bCs/>
        </w:rPr>
        <w:t>Treffpunkt für Gourmets</w:t>
      </w:r>
      <w:r>
        <w:rPr>
          <w:rStyle w:val="Ohne"/>
        </w:rPr>
        <w:t xml:space="preserve"> geworden ist, weiß der Feinschmecker schon lange. Die </w:t>
      </w:r>
      <w:r>
        <w:rPr>
          <w:rStyle w:val="Ohne"/>
          <w:b/>
          <w:bCs/>
        </w:rPr>
        <w:t>Restaurants MundArt2015</w:t>
      </w:r>
      <w:r>
        <w:rPr>
          <w:rStyle w:val="Ohne"/>
        </w:rPr>
        <w:t xml:space="preserve"> und </w:t>
      </w:r>
      <w:r>
        <w:rPr>
          <w:rStyle w:val="Ohne"/>
          <w:b/>
          <w:bCs/>
        </w:rPr>
        <w:t>Bauernstube 2010</w:t>
      </w:r>
      <w:r>
        <w:rPr>
          <w:rStyle w:val="Ohne"/>
        </w:rPr>
        <w:t xml:space="preserve"> zeigen sich in Gänze</w:t>
      </w:r>
      <w:r>
        <w:rPr>
          <w:rStyle w:val="Ohne"/>
        </w:rPr>
        <w:t xml:space="preserve"> mit Ihrer Genussphilosophie – gewohnt gustiös, aber gezielt anders, mit noch mehr Balsam für die Geschmacksknospen und im neuen, edlen Ambiente. Küchenchef Sebastian Meier und sein Team haben längst die Aufmerksamkeit renommierter Restaurantkritiker auf s</w:t>
      </w:r>
      <w:r>
        <w:rPr>
          <w:rStyle w:val="Ohne"/>
        </w:rPr>
        <w:t xml:space="preserve">ich gezogen. Hochkarätige Management-Unterstützung kommt aus Deutschlands renommierter Sterneküche: Steffen Mezger bringt als Manager mit Fokus Küche den Feinschliff mit in das Restaurantkonzept. </w:t>
      </w:r>
      <w:r>
        <w:rPr>
          <w:rStyle w:val="Ohne"/>
          <w:b/>
          <w:bCs/>
        </w:rPr>
        <w:t>Falstaff</w:t>
      </w:r>
      <w:r>
        <w:rPr>
          <w:rStyle w:val="Ohne"/>
        </w:rPr>
        <w:t xml:space="preserve"> zeichnet das GUT EDERMANN mit </w:t>
      </w:r>
      <w:r>
        <w:rPr>
          <w:rStyle w:val="Ohne"/>
          <w:b/>
          <w:bCs/>
        </w:rPr>
        <w:t>zwei Goldenen Gabeln</w:t>
      </w:r>
      <w:r>
        <w:rPr>
          <w:rStyle w:val="Ohne"/>
        </w:rPr>
        <w:t xml:space="preserve"> </w:t>
      </w:r>
      <w:r>
        <w:rPr>
          <w:rStyle w:val="Ohne"/>
        </w:rPr>
        <w:t xml:space="preserve">aus. Die Köche des Hauses verfolgen ein Credo: Kochen ist eine Handwerkskunst. </w:t>
      </w:r>
      <w:r>
        <w:t xml:space="preserve">Die </w:t>
      </w:r>
      <w:r>
        <w:rPr>
          <w:rStyle w:val="Ohne"/>
          <w:b/>
          <w:bCs/>
        </w:rPr>
        <w:t xml:space="preserve">Genussräume </w:t>
      </w:r>
      <w:r>
        <w:t>im GUT EDERMANN sind Quellen des guten Geschmacks.</w:t>
      </w:r>
    </w:p>
    <w:p w:rsidR="009A5993" w:rsidRDefault="00457EC3">
      <w:pPr>
        <w:spacing w:line="360" w:lineRule="atLeast"/>
      </w:pPr>
      <w:r>
        <w:t>Ehrliche, gesunde Lebensmittel aus Bayern spielen in ihrer GenussKüche die erste Geige. Der Auswahl hochwerti</w:t>
      </w:r>
      <w:r>
        <w:t>ger, regionaler und nachhaltiger Produkte aus der Region und den Wildkräutern aus dem eigenen Garten, schenken sie große Aufmerksamkeit. Umrandet werden, neben a la carte EssGenuss, feine Menüs von einer hervorragenden Auswahl an regionalen und internation</w:t>
      </w:r>
      <w:r>
        <w:t xml:space="preserve">alen Weinen </w:t>
      </w:r>
      <w:r>
        <w:rPr>
          <w:rStyle w:val="Ohne"/>
          <w:b/>
          <w:bCs/>
        </w:rPr>
        <w:t>ausgesuchter Weingüter</w:t>
      </w:r>
      <w:r>
        <w:t>.</w:t>
      </w:r>
    </w:p>
    <w:p w:rsidR="009A5993" w:rsidRDefault="00457EC3">
      <w:pPr>
        <w:spacing w:line="360" w:lineRule="atLeast"/>
      </w:pPr>
      <w:r>
        <w:rPr>
          <w:rStyle w:val="Ohne"/>
        </w:rPr>
        <w:t xml:space="preserve">Auch in der lichtdurchfluteten </w:t>
      </w:r>
      <w:r>
        <w:rPr>
          <w:rStyle w:val="Ohne"/>
          <w:b/>
          <w:bCs/>
        </w:rPr>
        <w:t>Genießerlounge mit Wintergarten</w:t>
      </w:r>
      <w:r>
        <w:rPr>
          <w:rStyle w:val="Ohne"/>
        </w:rPr>
        <w:t xml:space="preserve">, mit unverbautem Blick auf die Salzburger, Berchtesgadener und Chiemgauer Alpen und direktem Zugang auf die Sonnenterrasse, erwarten den Gast mannigfaltige </w:t>
      </w:r>
      <w:r>
        <w:rPr>
          <w:rStyle w:val="Ohne"/>
        </w:rPr>
        <w:t>Genusserlebnisse.</w:t>
      </w:r>
    </w:p>
    <w:p w:rsidR="009A5993" w:rsidRDefault="009A5993">
      <w:pPr>
        <w:spacing w:line="360" w:lineRule="atLeast"/>
      </w:pPr>
    </w:p>
    <w:p w:rsidR="009A5993" w:rsidRDefault="00457EC3">
      <w:pPr>
        <w:spacing w:line="360" w:lineRule="atLeast"/>
      </w:pPr>
      <w:r>
        <w:rPr>
          <w:rStyle w:val="Ohne"/>
        </w:rPr>
        <w:t xml:space="preserve">Bei </w:t>
      </w:r>
      <w:r>
        <w:rPr>
          <w:rStyle w:val="Ohne"/>
          <w:b/>
          <w:bCs/>
        </w:rPr>
        <w:t>preisgekrönter GenussKüche</w:t>
      </w:r>
      <w:r>
        <w:rPr>
          <w:rStyle w:val="Ohne"/>
        </w:rPr>
        <w:t xml:space="preserve"> und mit dem exklusiven </w:t>
      </w:r>
      <w:r>
        <w:rPr>
          <w:rStyle w:val="Ohne"/>
          <w:b/>
          <w:bCs/>
        </w:rPr>
        <w:t>AlpenSpa</w:t>
      </w:r>
      <w:r>
        <w:rPr>
          <w:rStyle w:val="Ohne"/>
        </w:rPr>
        <w:t xml:space="preserve"> stehen im GUT EDERMANN alle Zeichen auf Entspannung. Das </w:t>
      </w:r>
      <w:r>
        <w:rPr>
          <w:rStyle w:val="Ohne"/>
          <w:b/>
          <w:bCs/>
        </w:rPr>
        <w:t xml:space="preserve">Berchtesgadener Land, </w:t>
      </w:r>
      <w:r>
        <w:rPr>
          <w:rStyle w:val="Ohne"/>
        </w:rPr>
        <w:t xml:space="preserve">das </w:t>
      </w:r>
      <w:r>
        <w:rPr>
          <w:rStyle w:val="Ohne"/>
          <w:b/>
          <w:bCs/>
        </w:rPr>
        <w:t>Salzburger Land</w:t>
      </w:r>
      <w:r>
        <w:rPr>
          <w:rStyle w:val="Ohne"/>
        </w:rPr>
        <w:t xml:space="preserve"> und der </w:t>
      </w:r>
      <w:r>
        <w:rPr>
          <w:rStyle w:val="Ohne"/>
          <w:b/>
          <w:bCs/>
        </w:rPr>
        <w:t>Chiemgau</w:t>
      </w:r>
      <w:r>
        <w:rPr>
          <w:rStyle w:val="Ohne"/>
        </w:rPr>
        <w:t xml:space="preserve"> mit unzähligen </w:t>
      </w:r>
      <w:r>
        <w:rPr>
          <w:rStyle w:val="Ohne"/>
          <w:b/>
          <w:bCs/>
        </w:rPr>
        <w:t>Aktivmöglichkeiten</w:t>
      </w:r>
      <w:r>
        <w:rPr>
          <w:rStyle w:val="Ohne"/>
        </w:rPr>
        <w:t xml:space="preserve"> liegen den Hotelgästen zu Füßen.</w:t>
      </w:r>
    </w:p>
    <w:p w:rsidR="009A5993" w:rsidRDefault="009A5993">
      <w:pPr>
        <w:spacing w:line="360" w:lineRule="atLeast"/>
      </w:pPr>
    </w:p>
    <w:p w:rsidR="009A5993" w:rsidRDefault="00457EC3">
      <w:pPr>
        <w:pStyle w:val="AufzhlungZwischentitel"/>
        <w:tabs>
          <w:tab w:val="clear" w:pos="8505"/>
          <w:tab w:val="right" w:pos="8478"/>
        </w:tabs>
        <w:rPr>
          <w:rStyle w:val="Ohne"/>
          <w:lang w:val="de-DE"/>
        </w:rPr>
      </w:pPr>
      <w:r>
        <w:rPr>
          <w:rStyle w:val="Ohne"/>
          <w:caps w:val="0"/>
          <w:lang w:val="de-DE"/>
        </w:rPr>
        <w:t>Kulinarik-Partner des GUT EDERMANN</w:t>
      </w:r>
    </w:p>
    <w:p w:rsidR="009A5993" w:rsidRDefault="00457EC3">
      <w:pPr>
        <w:pStyle w:val="Aufzhlung"/>
        <w:tabs>
          <w:tab w:val="clear" w:pos="8505"/>
          <w:tab w:val="right" w:pos="8478"/>
        </w:tabs>
        <w:ind w:left="0" w:firstLine="0"/>
        <w:jc w:val="both"/>
      </w:pPr>
      <w:r>
        <w:rPr>
          <w:rStyle w:val="Ohne"/>
        </w:rPr>
        <w:t xml:space="preserve">Bad Reichenhaller Mineralwasser </w:t>
      </w:r>
      <w:hyperlink r:id="rId6" w:history="1">
        <w:r>
          <w:rPr>
            <w:rStyle w:val="Hyperlink2"/>
          </w:rPr>
          <w:t>http://www.berg-frisch.de</w:t>
        </w:r>
      </w:hyperlink>
      <w:r>
        <w:rPr>
          <w:rStyle w:val="Ohne"/>
        </w:rPr>
        <w:t xml:space="preserve">, Privat Brauerei Wieninger </w:t>
      </w:r>
      <w:hyperlink r:id="rId7" w:history="1">
        <w:r>
          <w:rPr>
            <w:rStyle w:val="Hyperlink2"/>
          </w:rPr>
          <w:t>http://www.wieninger.de</w:t>
        </w:r>
      </w:hyperlink>
    </w:p>
    <w:p w:rsidR="009A5993" w:rsidRDefault="009A5993">
      <w:pPr>
        <w:pStyle w:val="Infoblock"/>
        <w:rPr>
          <w:rStyle w:val="Ohne"/>
          <w:rFonts w:ascii="Arial" w:eastAsia="Arial" w:hAnsi="Arial" w:cs="Arial"/>
        </w:rPr>
      </w:pPr>
    </w:p>
    <w:p w:rsidR="009A5993" w:rsidRDefault="00457EC3">
      <w:pPr>
        <w:pStyle w:val="AufzhlungZwischentitel"/>
        <w:tabs>
          <w:tab w:val="clear" w:pos="8505"/>
          <w:tab w:val="right" w:pos="8478"/>
        </w:tabs>
        <w:rPr>
          <w:rStyle w:val="Ohne"/>
          <w:lang w:val="de-DE"/>
        </w:rPr>
      </w:pPr>
      <w:r>
        <w:rPr>
          <w:rStyle w:val="Ohne"/>
          <w:caps w:val="0"/>
          <w:lang w:val="de-DE"/>
        </w:rPr>
        <w:t>Termine</w:t>
      </w:r>
    </w:p>
    <w:p w:rsidR="009A5993" w:rsidRDefault="00457EC3">
      <w:pPr>
        <w:pStyle w:val="Aufzhlung"/>
        <w:tabs>
          <w:tab w:val="clear" w:pos="8505"/>
          <w:tab w:val="right" w:pos="8478"/>
        </w:tabs>
        <w:ind w:left="0" w:firstLine="0"/>
        <w:jc w:val="both"/>
        <w:rPr>
          <w:rStyle w:val="Ohne"/>
        </w:rPr>
      </w:pPr>
      <w:r>
        <w:rPr>
          <w:rStyle w:val="Ohne"/>
          <w:b/>
          <w:bCs/>
        </w:rPr>
        <w:t>17.10.20: Bi</w:t>
      </w:r>
      <w:r>
        <w:rPr>
          <w:rStyle w:val="Ohne"/>
          <w:b/>
          <w:bCs/>
        </w:rPr>
        <w:t>erspektakulum</w:t>
      </w:r>
      <w:r>
        <w:rPr>
          <w:rStyle w:val="Ohne"/>
        </w:rPr>
        <w:t xml:space="preserve"> – Bierspezialitäten von der Brauerei Wieninger gustieren und dazu ein schönes Menü genießen</w:t>
      </w:r>
    </w:p>
    <w:p w:rsidR="009A5993" w:rsidRDefault="00457EC3">
      <w:pPr>
        <w:pStyle w:val="Aufzhlung"/>
        <w:tabs>
          <w:tab w:val="clear" w:pos="8505"/>
          <w:tab w:val="right" w:pos="8478"/>
        </w:tabs>
        <w:ind w:left="0" w:firstLine="0"/>
        <w:jc w:val="both"/>
        <w:rPr>
          <w:rStyle w:val="Ohne"/>
        </w:rPr>
      </w:pPr>
      <w:r>
        <w:rPr>
          <w:rStyle w:val="Ohne"/>
          <w:b/>
          <w:bCs/>
        </w:rPr>
        <w:t>21.11.20: Wine &amp; Dine</w:t>
      </w:r>
      <w:r>
        <w:rPr>
          <w:rStyle w:val="Ohne"/>
        </w:rPr>
        <w:t xml:space="preserve"> – Edle Weine in Symbiose mit einem feinen Menü</w:t>
      </w:r>
    </w:p>
    <w:p w:rsidR="009A5993" w:rsidRDefault="00457EC3">
      <w:pPr>
        <w:pStyle w:val="Aufzhlung"/>
        <w:tabs>
          <w:tab w:val="clear" w:pos="8505"/>
          <w:tab w:val="right" w:pos="8478"/>
        </w:tabs>
        <w:ind w:left="0" w:firstLine="0"/>
        <w:jc w:val="both"/>
        <w:rPr>
          <w:rStyle w:val="Ohne"/>
        </w:rPr>
      </w:pPr>
      <w:r>
        <w:rPr>
          <w:rStyle w:val="Ohne"/>
          <w:b/>
          <w:bCs/>
        </w:rPr>
        <w:t xml:space="preserve">06., 20.12.20: Adventsingen </w:t>
      </w:r>
      <w:r>
        <w:rPr>
          <w:rStyle w:val="Ohne"/>
        </w:rPr>
        <w:t xml:space="preserve">– Weihnachtslieder und Geschichten mit dem Edermann </w:t>
      </w:r>
      <w:r>
        <w:rPr>
          <w:rStyle w:val="Ohne"/>
        </w:rPr>
        <w:t>Dreigesang</w:t>
      </w:r>
    </w:p>
    <w:p w:rsidR="009A5993" w:rsidRDefault="009A5993">
      <w:pPr>
        <w:pStyle w:val="Infoblock"/>
        <w:rPr>
          <w:rStyle w:val="Ohne"/>
          <w:rFonts w:ascii="Arial" w:eastAsia="Arial" w:hAnsi="Arial" w:cs="Arial"/>
        </w:rPr>
      </w:pPr>
    </w:p>
    <w:p w:rsidR="009A5993" w:rsidRDefault="00457EC3">
      <w:pPr>
        <w:pStyle w:val="Infoblock"/>
        <w:rPr>
          <w:rStyle w:val="Ohne"/>
          <w:rFonts w:ascii="Arial" w:eastAsia="Arial" w:hAnsi="Arial" w:cs="Arial"/>
          <w:b/>
          <w:bCs/>
        </w:rPr>
      </w:pPr>
      <w:r>
        <w:rPr>
          <w:rStyle w:val="Ohne"/>
          <w:rFonts w:ascii="Arial" w:hAnsi="Arial"/>
        </w:rPr>
        <w:t>2.4</w:t>
      </w:r>
      <w:r>
        <w:rPr>
          <w:rStyle w:val="Ohne"/>
          <w:rFonts w:ascii="Arial" w:hAnsi="Arial"/>
        </w:rPr>
        <w:t>01 Zeichen</w:t>
      </w:r>
    </w:p>
    <w:p w:rsidR="009A5993" w:rsidRDefault="00457EC3">
      <w:pPr>
        <w:pStyle w:val="Infoblock"/>
        <w:rPr>
          <w:rStyle w:val="Ohne"/>
          <w:rFonts w:ascii="Arial" w:eastAsia="Arial" w:hAnsi="Arial" w:cs="Arial"/>
          <w:b/>
          <w:bCs/>
        </w:rPr>
      </w:pPr>
      <w:r>
        <w:rPr>
          <w:rStyle w:val="Ohne"/>
          <w:rFonts w:ascii="Arial" w:hAnsi="Arial"/>
          <w:b/>
          <w:bCs/>
        </w:rPr>
        <w:t>Abdruck honorarfrei,</w:t>
      </w:r>
    </w:p>
    <w:p w:rsidR="009A5993" w:rsidRDefault="00457EC3">
      <w:pPr>
        <w:pStyle w:val="Infoblock"/>
      </w:pPr>
      <w:bookmarkStart w:id="0" w:name="_GoBack"/>
      <w:bookmarkEnd w:id="0"/>
      <w:r>
        <w:rPr>
          <w:rStyle w:val="Ohne"/>
          <w:rFonts w:ascii="Arial" w:hAnsi="Arial"/>
          <w:b/>
          <w:bCs/>
        </w:rPr>
        <w:t>Belegexemplar erbeten!</w:t>
      </w:r>
    </w:p>
    <w:sectPr w:rsidR="009A5993">
      <w:headerReference w:type="default" r:id="rId8"/>
      <w:footerReference w:type="default" r:id="rId9"/>
      <w:pgSz w:w="11900" w:h="16840"/>
      <w:pgMar w:top="2835" w:right="1701" w:bottom="28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7EC3">
      <w:pPr>
        <w:spacing w:line="240" w:lineRule="auto"/>
      </w:pPr>
      <w:r>
        <w:separator/>
      </w:r>
    </w:p>
  </w:endnote>
  <w:endnote w:type="continuationSeparator" w:id="0">
    <w:p w:rsidR="00000000" w:rsidRDefault="00457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93" w:rsidRDefault="00457EC3">
    <w:pPr>
      <w:pStyle w:val="Fuzeile"/>
    </w:pPr>
    <w:r>
      <w:rPr>
        <w:b/>
        <w:bCs/>
      </w:rPr>
      <w:t>Weitere Informationen:</w:t>
    </w:r>
  </w:p>
  <w:p w:rsidR="009A5993" w:rsidRDefault="00457EC3">
    <w:pPr>
      <w:pStyle w:val="Fuzeile"/>
    </w:pPr>
    <w:r>
      <w:t>Gut Edermann e. K.</w:t>
    </w:r>
  </w:p>
  <w:p w:rsidR="009A5993" w:rsidRDefault="00457EC3">
    <w:pPr>
      <w:pStyle w:val="Fuzeile"/>
    </w:pPr>
    <w:r>
      <w:t>D-83317 Teisendorf, Holzhausen 2</w:t>
    </w:r>
  </w:p>
  <w:p w:rsidR="009A5993" w:rsidRDefault="00457EC3">
    <w:pPr>
      <w:pStyle w:val="Fuzeile"/>
    </w:pPr>
    <w:r>
      <w:t xml:space="preserve">Tel.: </w:t>
    </w:r>
    <w:r>
      <w:rPr>
        <w:lang w:val="en-US"/>
      </w:rPr>
      <w:t>+49/(0)8666/9273-0</w:t>
    </w:r>
  </w:p>
  <w:p w:rsidR="009A5993" w:rsidRDefault="00457EC3">
    <w:pPr>
      <w:pStyle w:val="Fuzeile"/>
    </w:pPr>
    <w:r>
      <w:rPr>
        <w:lang w:val="en-US"/>
      </w:rPr>
      <w:t>Fax: +49/(0)8666/9273-199</w:t>
    </w:r>
  </w:p>
  <w:p w:rsidR="009A5993" w:rsidRDefault="00457EC3">
    <w:pPr>
      <w:pStyle w:val="Fuzeile"/>
      <w:rPr>
        <w:rStyle w:val="Ohne"/>
      </w:rPr>
    </w:pPr>
    <w:r>
      <w:rPr>
        <w:lang w:val="it-IT"/>
      </w:rPr>
      <w:t>E-Mail</w:t>
    </w:r>
    <w:r>
      <w:rPr>
        <w:lang w:val="en-US"/>
      </w:rPr>
      <w:t xml:space="preserve">: </w:t>
    </w:r>
    <w:hyperlink r:id="rId1" w:history="1">
      <w:r>
        <w:rPr>
          <w:rStyle w:val="Hyperlink0"/>
        </w:rPr>
        <w:t>info@gut-edermann.de</w:t>
      </w:r>
    </w:hyperlink>
  </w:p>
  <w:p w:rsidR="009A5993" w:rsidRDefault="00457EC3">
    <w:pPr>
      <w:pStyle w:val="Fuzeile"/>
      <w:rPr>
        <w:rStyle w:val="Ohne"/>
        <w:sz w:val="16"/>
        <w:szCs w:val="16"/>
      </w:rPr>
    </w:pPr>
    <w:r>
      <w:rPr>
        <w:rStyle w:val="Ohne"/>
        <w:lang w:val="it-IT"/>
      </w:rPr>
      <w:t>www.gut-edermann.de</w:t>
    </w:r>
    <w:r>
      <w:rPr>
        <w:rStyle w:val="Ohne"/>
        <w:lang w:val="it-IT"/>
      </w:rPr>
      <w:tab/>
    </w:r>
    <w:r>
      <w:rPr>
        <w:rStyle w:val="Ohne"/>
        <w:sz w:val="16"/>
        <w:szCs w:val="16"/>
      </w:rPr>
      <w:t>Media Kommunikationsservice GmbH</w:t>
    </w:r>
  </w:p>
  <w:p w:rsidR="009A5993" w:rsidRDefault="00457EC3">
    <w:pPr>
      <w:pStyle w:val="Fuzeile"/>
      <w:rPr>
        <w:rStyle w:val="Ohne"/>
        <w:sz w:val="16"/>
        <w:szCs w:val="16"/>
      </w:rPr>
    </w:pPr>
    <w:r>
      <w:rPr>
        <w:rStyle w:val="Ohne"/>
        <w:sz w:val="16"/>
        <w:szCs w:val="16"/>
      </w:rPr>
      <w:t>PR-Agentur f</w:t>
    </w:r>
    <w:r>
      <w:rPr>
        <w:rStyle w:val="Ohne"/>
        <w:sz w:val="16"/>
        <w:szCs w:val="16"/>
      </w:rPr>
      <w:t>ü</w:t>
    </w:r>
    <w:r>
      <w:rPr>
        <w:rStyle w:val="Ohne"/>
        <w:sz w:val="16"/>
        <w:szCs w:val="16"/>
      </w:rPr>
      <w:t>r Tourismus</w:t>
    </w:r>
  </w:p>
  <w:p w:rsidR="009A5993" w:rsidRDefault="00457EC3">
    <w:pPr>
      <w:pStyle w:val="Fuzeile"/>
      <w:rPr>
        <w:rStyle w:val="Ohne"/>
        <w:sz w:val="16"/>
        <w:szCs w:val="16"/>
      </w:rPr>
    </w:pPr>
    <w:r>
      <w:rPr>
        <w:rStyle w:val="Ohne"/>
        <w:sz w:val="16"/>
        <w:szCs w:val="16"/>
      </w:rPr>
      <w:t>A-5020 Salzburg, Bergstraße 11</w:t>
    </w:r>
  </w:p>
  <w:p w:rsidR="009A5993" w:rsidRDefault="00457EC3">
    <w:pPr>
      <w:pStyle w:val="Fuzeile"/>
      <w:rPr>
        <w:rStyle w:val="Ohne"/>
        <w:sz w:val="16"/>
        <w:szCs w:val="16"/>
      </w:rPr>
    </w:pPr>
    <w:r>
      <w:rPr>
        <w:rStyle w:val="Ohne"/>
        <w:sz w:val="16"/>
        <w:szCs w:val="16"/>
        <w:lang w:val="it-IT"/>
      </w:rPr>
      <w:t>Tel.: +43/(0)662/87 53 68-127</w:t>
    </w:r>
  </w:p>
  <w:p w:rsidR="009A5993" w:rsidRDefault="00457EC3">
    <w:pPr>
      <w:pStyle w:val="Fuzeile"/>
      <w:rPr>
        <w:rStyle w:val="Ohne"/>
        <w:sz w:val="16"/>
        <w:szCs w:val="16"/>
      </w:rPr>
    </w:pPr>
    <w:r>
      <w:rPr>
        <w:rStyle w:val="Ohne"/>
        <w:sz w:val="16"/>
        <w:szCs w:val="16"/>
        <w:lang w:val="it-IT"/>
      </w:rPr>
      <w:t>Fax: +43/(0)662/87 95 18-5</w:t>
    </w:r>
  </w:p>
  <w:p w:rsidR="009A5993" w:rsidRDefault="00457EC3">
    <w:pPr>
      <w:pStyle w:val="Fuzeile"/>
      <w:rPr>
        <w:rStyle w:val="Ohne"/>
        <w:sz w:val="16"/>
        <w:szCs w:val="16"/>
      </w:rPr>
    </w:pPr>
    <w:r>
      <w:rPr>
        <w:rStyle w:val="Ohne"/>
        <w:sz w:val="16"/>
        <w:szCs w:val="16"/>
        <w:lang w:val="it-IT"/>
      </w:rPr>
      <w:t>www.mk-salzburg.at</w:t>
    </w:r>
  </w:p>
  <w:p w:rsidR="009A5993" w:rsidRDefault="00457EC3">
    <w:pPr>
      <w:pStyle w:val="Fuzeile"/>
    </w:pPr>
    <w:r>
      <w:rPr>
        <w:rStyle w:val="Ohne"/>
        <w:sz w:val="16"/>
        <w:szCs w:val="16"/>
        <w:lang w:val="it-IT"/>
      </w:rPr>
      <w:t xml:space="preserve">E-Mail: </w:t>
    </w:r>
    <w:hyperlink r:id="rId2" w:history="1">
      <w:r>
        <w:rPr>
          <w:rStyle w:val="Hyperlink1"/>
        </w:rPr>
        <w:t>office@mk-salzburg.at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7EC3">
      <w:pPr>
        <w:spacing w:line="240" w:lineRule="auto"/>
      </w:pPr>
      <w:r>
        <w:separator/>
      </w:r>
    </w:p>
  </w:footnote>
  <w:footnote w:type="continuationSeparator" w:id="0">
    <w:p w:rsidR="00000000" w:rsidRDefault="00457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993" w:rsidRDefault="00457EC3">
    <w:pPr>
      <w:pStyle w:val="Kopfzeile"/>
      <w:tabs>
        <w:tab w:val="clear" w:pos="8505"/>
        <w:tab w:val="right" w:pos="8478"/>
      </w:tabs>
    </w:pPr>
    <w:r>
      <w:tab/>
    </w:r>
    <w:r>
      <w:rPr>
        <w:noProof/>
        <w:lang w:val="de-AT"/>
      </w:rPr>
      <mc:AlternateContent>
        <mc:Choice Requires="wpg">
          <w:drawing>
            <wp:inline distT="0" distB="0" distL="0" distR="0">
              <wp:extent cx="701345" cy="70134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345" cy="701345"/>
                        <a:chOff x="0" y="0"/>
                        <a:chExt cx="701344" cy="70134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701345" cy="7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345" cy="7013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55.2pt;height:55.2pt;" coordorigin="0,0" coordsize="701345,701345">
              <v:rect id="_x0000_s1027" style="position:absolute;left:0;top:0;width:701345;height:70134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701345;height:701345;">
                <v:imagedata r:id="rId2" o:title="image.png"/>
              </v:shape>
            </v:group>
          </w:pict>
        </mc:Fallback>
      </mc:AlternateContent>
    </w:r>
  </w:p>
  <w:p w:rsidR="009A5993" w:rsidRDefault="00457EC3">
    <w:pPr>
      <w:pStyle w:val="Kopfzeile"/>
      <w:tabs>
        <w:tab w:val="clear" w:pos="8505"/>
        <w:tab w:val="left" w:pos="2173"/>
        <w:tab w:val="right" w:pos="8478"/>
      </w:tabs>
    </w:pPr>
    <w:r>
      <w:t>Presse-Information</w:t>
    </w:r>
    <w:r>
      <w:tab/>
    </w:r>
    <w:r>
      <w:tab/>
    </w:r>
    <w:r>
      <w:tab/>
      <w:t>Kurztext</w:t>
    </w:r>
  </w:p>
  <w:p w:rsidR="009A5993" w:rsidRDefault="00457EC3">
    <w:pPr>
      <w:pStyle w:val="Kopfzeile"/>
      <w:tabs>
        <w:tab w:val="clear" w:pos="8505"/>
        <w:tab w:val="right" w:pos="8478"/>
      </w:tabs>
    </w:pPr>
    <w:r>
      <w:fldChar w:fldCharType="begin"/>
    </w:r>
    <w:r>
      <w:instrText xml:space="preserve"> DATE \@ "d. MMMM y" </w:instrText>
    </w:r>
    <w:r>
      <w:fldChar w:fldCharType="separate"/>
    </w:r>
    <w:r>
      <w:rPr>
        <w:noProof/>
      </w:rPr>
      <w:t>13. Oktober 20</w:t>
    </w:r>
    <w:r>
      <w:fldChar w:fldCharType="end"/>
    </w:r>
    <w:r>
      <w:tab/>
      <w:t>WELLNESS NATUR RESORT GUT EDERMANN</w:t>
    </w:r>
    <w:r>
      <w:tab/>
      <w:t xml:space="preserve"> Seite </w:t>
    </w: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93"/>
    <w:rsid w:val="00457EC3"/>
    <w:rsid w:val="009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E8EA-E138-441E-BF42-DD2D368A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pacing w:line="370" w:lineRule="atLeast"/>
      <w:jc w:val="both"/>
    </w:pPr>
    <w:rPr>
      <w:rFonts w:ascii="Arial" w:hAnsi="Arial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Standard"/>
    <w:pPr>
      <w:keepNext/>
      <w:pageBreakBefore/>
      <w:widowControl w:val="0"/>
      <w:tabs>
        <w:tab w:val="left" w:pos="576"/>
      </w:tabs>
      <w:spacing w:before="240" w:after="240" w:line="360" w:lineRule="atLeast"/>
      <w:ind w:left="576" w:hanging="576"/>
      <w:jc w:val="center"/>
      <w:outlineLvl w:val="1"/>
    </w:pPr>
    <w:rPr>
      <w:rFonts w:ascii="Arial" w:hAnsi="Arial" w:cs="Arial Unicode MS"/>
      <w:b/>
      <w:bCs/>
      <w:color w:val="000000"/>
      <w:sz w:val="26"/>
      <w:szCs w:val="26"/>
      <w:u w:val="single"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253"/>
        <w:tab w:val="right" w:pos="8505"/>
      </w:tabs>
    </w:pPr>
    <w:rPr>
      <w:rFonts w:ascii="Arial Narrow" w:hAnsi="Arial Narrow" w:cs="Arial Unicode MS"/>
      <w:i/>
      <w:iCs/>
      <w:color w:val="000000"/>
      <w:u w:color="000000"/>
      <w:lang w:val="de-DE"/>
    </w:rPr>
  </w:style>
  <w:style w:type="paragraph" w:styleId="Fuzeile">
    <w:name w:val="footer"/>
    <w:pPr>
      <w:widowControl w:val="0"/>
      <w:tabs>
        <w:tab w:val="left" w:pos="5954"/>
      </w:tabs>
      <w:spacing w:line="200" w:lineRule="exact"/>
    </w:pPr>
    <w:rPr>
      <w:rFonts w:ascii="Arial Narrow" w:hAnsi="Arial Narrow" w:cs="Arial Unicode MS"/>
      <w:i/>
      <w:iCs/>
      <w:color w:val="000000"/>
      <w:u w:color="000000"/>
      <w:lang w:val="de-DE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 Narrow" w:eastAsia="Arial Narrow" w:hAnsi="Arial Narrow" w:cs="Arial Narrow"/>
      <w:lang w:val="en-US"/>
    </w:rPr>
  </w:style>
  <w:style w:type="character" w:customStyle="1" w:styleId="Hyperlink1">
    <w:name w:val="Hyperlink.1"/>
    <w:basedOn w:val="Ohne"/>
    <w:rPr>
      <w:rFonts w:ascii="Arial Narrow" w:eastAsia="Arial Narrow" w:hAnsi="Arial Narrow" w:cs="Arial Narrow"/>
      <w:sz w:val="16"/>
      <w:szCs w:val="16"/>
      <w:lang w:val="de-DE"/>
    </w:rPr>
  </w:style>
  <w:style w:type="paragraph" w:customStyle="1" w:styleId="AufzhlungZwischentitel">
    <w:name w:val="Aufzählung Zwischentitel"/>
    <w:next w:val="Aufzhlung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D8D8"/>
      <w:tabs>
        <w:tab w:val="left" w:pos="340"/>
        <w:tab w:val="left" w:pos="2204"/>
        <w:tab w:val="right" w:pos="8505"/>
      </w:tabs>
    </w:pPr>
    <w:rPr>
      <w:rFonts w:ascii="Arial Narrow" w:hAnsi="Arial Narrow" w:cs="Arial Unicode MS"/>
      <w:b/>
      <w:bCs/>
      <w:caps/>
      <w:color w:val="000000"/>
      <w:u w:color="000000"/>
      <w:lang w:val="en-US"/>
    </w:rPr>
  </w:style>
  <w:style w:type="paragraph" w:customStyle="1" w:styleId="Aufzhlung">
    <w:name w:val="Aufzählung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340"/>
        <w:tab w:val="left" w:pos="2204"/>
        <w:tab w:val="right" w:pos="8505"/>
      </w:tabs>
      <w:ind w:left="17" w:hanging="17"/>
    </w:pPr>
    <w:rPr>
      <w:rFonts w:ascii="Arial Narrow" w:hAnsi="Arial Narrow" w:cs="Arial Unicode MS"/>
      <w:color w:val="000000"/>
      <w:u w:color="000000"/>
      <w:lang w:val="de-DE"/>
    </w:rPr>
  </w:style>
  <w:style w:type="character" w:customStyle="1" w:styleId="Hyperlink2">
    <w:name w:val="Hyperlink.2"/>
    <w:basedOn w:val="Hyperlink"/>
    <w:rPr>
      <w:outline w:val="0"/>
      <w:color w:val="0000FF"/>
      <w:u w:val="single" w:color="0000FF"/>
    </w:rPr>
  </w:style>
  <w:style w:type="paragraph" w:customStyle="1" w:styleId="Infoblock">
    <w:name w:val="Infoblock"/>
    <w:pPr>
      <w:widowControl w:val="0"/>
      <w:jc w:val="right"/>
    </w:pPr>
    <w:rPr>
      <w:rFonts w:ascii="Arial Narrow" w:eastAsia="Arial Narrow" w:hAnsi="Arial Narrow" w:cs="Arial Narrow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iening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g-frisch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alpenschloess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Maier</dc:creator>
  <cp:lastModifiedBy>Maria Maier</cp:lastModifiedBy>
  <cp:revision>2</cp:revision>
  <dcterms:created xsi:type="dcterms:W3CDTF">2020-10-13T08:45:00Z</dcterms:created>
  <dcterms:modified xsi:type="dcterms:W3CDTF">2020-10-13T08:45:00Z</dcterms:modified>
</cp:coreProperties>
</file>