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41917A35" w:rsidR="00866D79" w:rsidRDefault="000E53AE" w:rsidP="00C15330">
      <w:pPr>
        <w:pStyle w:val="berschrift2"/>
      </w:pPr>
      <w:bookmarkStart w:id="0" w:name="_GoBack"/>
      <w:bookmarkEnd w:id="0"/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Grand Hotel an einem der schönsten Orte der Welt: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>Am Strand von Taormina</w:t>
      </w:r>
      <w:r w:rsidR="00C15330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14:paraId="63867304" w14:textId="485FE10E" w:rsidR="00D60100" w:rsidRDefault="003E1F11" w:rsidP="00E43D69">
      <w:r>
        <w:t xml:space="preserve">Es wird als einer der schönsten Orte der Welt gepriesen: </w:t>
      </w:r>
      <w:r w:rsidRPr="005D722C">
        <w:rPr>
          <w:b/>
        </w:rPr>
        <w:t>Taormina</w:t>
      </w:r>
      <w:r>
        <w:t xml:space="preserve"> n</w:t>
      </w:r>
      <w:r w:rsidR="00D60100">
        <w:t>ahe der Meeresenge, die Sizilien von der italienischen Halbinsel trennt, malerisch auf einem Hügel über dem Ionischen Meer</w:t>
      </w:r>
      <w:r>
        <w:t xml:space="preserve"> gelegen.</w:t>
      </w:r>
      <w:r w:rsidR="00D60100">
        <w:t xml:space="preserve"> </w:t>
      </w:r>
      <w:r>
        <w:t xml:space="preserve">Das </w:t>
      </w:r>
      <w:r w:rsidRPr="005D722C">
        <w:rPr>
          <w:b/>
        </w:rPr>
        <w:t>bezaubernde Städtchen</w:t>
      </w:r>
      <w:r>
        <w:t xml:space="preserve"> muss man gesehen haben, bietet es doch </w:t>
      </w:r>
      <w:r w:rsidRPr="005D722C">
        <w:rPr>
          <w:b/>
        </w:rPr>
        <w:t>unvergessliche Ausblicke</w:t>
      </w:r>
      <w:r>
        <w:t xml:space="preserve"> auf ein Traumpanorama. Taormina mit seinen Gässchen, Cafés und Boutiquen, mit dem Duft mediterraner Flora, der in der Luft liegt, mit seinen Restaurants und Gärten ist der Inbegriff von </w:t>
      </w:r>
      <w:r w:rsidRPr="005D722C">
        <w:rPr>
          <w:b/>
        </w:rPr>
        <w:t>Mittelmeer-Romantik</w:t>
      </w:r>
      <w:r w:rsidR="008254AC">
        <w:t xml:space="preserve">. Die </w:t>
      </w:r>
      <w:r w:rsidR="008254AC" w:rsidRPr="005D722C">
        <w:rPr>
          <w:b/>
        </w:rPr>
        <w:t>VOI Hotels</w:t>
      </w:r>
      <w:r w:rsidR="008254AC">
        <w:t xml:space="preserve"> haben an diesem einmaligen Platz </w:t>
      </w:r>
      <w:r w:rsidR="00404F38">
        <w:t>ein</w:t>
      </w:r>
      <w:r w:rsidR="00C71634">
        <w:t xml:space="preserve"> Hoteljuwel </w:t>
      </w:r>
      <w:r w:rsidR="008254AC">
        <w:t xml:space="preserve">ihrer </w:t>
      </w:r>
      <w:r w:rsidR="008254AC" w:rsidRPr="005D722C">
        <w:rPr>
          <w:b/>
        </w:rPr>
        <w:t>Lifestyle-Collection</w:t>
      </w:r>
      <w:r w:rsidR="008254AC">
        <w:t xml:space="preserve"> zu bieten: </w:t>
      </w:r>
      <w:r w:rsidR="00404F38">
        <w:t>D</w:t>
      </w:r>
      <w:r w:rsidR="008254AC">
        <w:t xml:space="preserve">as </w:t>
      </w:r>
      <w:r w:rsidR="008254AC" w:rsidRPr="005D722C">
        <w:rPr>
          <w:b/>
        </w:rPr>
        <w:t>VOI Grand Hotel Mazzarò Sea Palace</w:t>
      </w:r>
      <w:r w:rsidR="008254AC">
        <w:t xml:space="preserve"> – </w:t>
      </w:r>
      <w:r w:rsidR="00404F38">
        <w:t>ein Fünf-Sterne-Hotel</w:t>
      </w:r>
      <w:r w:rsidR="008254AC">
        <w:t>, d</w:t>
      </w:r>
      <w:r w:rsidR="00404F38">
        <w:t>as</w:t>
      </w:r>
      <w:r w:rsidR="004B2A36">
        <w:t xml:space="preserve"> </w:t>
      </w:r>
      <w:r w:rsidR="004B2A36" w:rsidRPr="004B2A36">
        <w:rPr>
          <w:b/>
        </w:rPr>
        <w:t>direkt am Meer</w:t>
      </w:r>
      <w:r w:rsidR="004B2A36">
        <w:t xml:space="preserve"> liegt und</w:t>
      </w:r>
      <w:r w:rsidR="008254AC">
        <w:t xml:space="preserve"> </w:t>
      </w:r>
      <w:r w:rsidR="00404F38">
        <w:t>mit seiner</w:t>
      </w:r>
      <w:r w:rsidR="008254AC">
        <w:t xml:space="preserve"> Eleganz und Lage die Schönheiten Taorminas verein</w:t>
      </w:r>
      <w:r w:rsidR="00C71634">
        <w:t>t</w:t>
      </w:r>
      <w:r w:rsidR="008254AC">
        <w:t>.</w:t>
      </w:r>
      <w:r w:rsidR="00CA3E56">
        <w:t xml:space="preserve"> Mit </w:t>
      </w:r>
      <w:r w:rsidR="004B2A36">
        <w:t xml:space="preserve">der Seilbahn – in unmittelbarer Nähe des Hotels – </w:t>
      </w:r>
      <w:r w:rsidR="00CA3E56">
        <w:t xml:space="preserve">geht </w:t>
      </w:r>
      <w:r w:rsidR="004B2A36">
        <w:t>es bequem</w:t>
      </w:r>
      <w:r w:rsidR="00CA3E56">
        <w:t xml:space="preserve"> in die Stadt.</w:t>
      </w:r>
    </w:p>
    <w:p w14:paraId="2DB7CE23" w14:textId="7F6BE3C3" w:rsidR="007C7968" w:rsidRDefault="007C7968" w:rsidP="00E43D69"/>
    <w:p w14:paraId="10A80E63" w14:textId="51979566" w:rsidR="00CA3E56" w:rsidRDefault="0017262E" w:rsidP="00E43D69">
      <w:pPr>
        <w:rPr>
          <w:lang w:val="de-AT"/>
        </w:rPr>
      </w:pPr>
      <w:r w:rsidRPr="00404F38">
        <w:rPr>
          <w:lang w:val="de-AT"/>
        </w:rPr>
        <w:t xml:space="preserve">In der </w:t>
      </w:r>
      <w:r w:rsidRPr="00404F38">
        <w:rPr>
          <w:b/>
          <w:lang w:val="de-AT"/>
        </w:rPr>
        <w:t>Baia di Mazzar</w:t>
      </w:r>
      <w:r w:rsidR="00EF41D3" w:rsidRPr="00EF41D3">
        <w:rPr>
          <w:b/>
          <w:lang w:val="de-AT"/>
        </w:rPr>
        <w:t>ò</w:t>
      </w:r>
      <w:r w:rsidR="00EF41D3">
        <w:rPr>
          <w:b/>
          <w:lang w:val="de-AT"/>
        </w:rPr>
        <w:t xml:space="preserve"> </w:t>
      </w:r>
      <w:r w:rsidRPr="00404F38">
        <w:rPr>
          <w:lang w:val="de-AT"/>
        </w:rPr>
        <w:t xml:space="preserve">liegt das </w:t>
      </w:r>
      <w:r w:rsidRPr="00404F38">
        <w:rPr>
          <w:b/>
          <w:lang w:val="de-AT"/>
        </w:rPr>
        <w:t>VOI Grand Hotel Mazzarò Sea Palace</w:t>
      </w:r>
      <w:r w:rsidR="00274714" w:rsidRPr="00404F38">
        <w:rPr>
          <w:lang w:val="de-AT"/>
        </w:rPr>
        <w:t xml:space="preserve">. </w:t>
      </w:r>
      <w:r w:rsidR="004B2A36">
        <w:rPr>
          <w:lang w:val="de-AT"/>
        </w:rPr>
        <w:t xml:space="preserve">Der </w:t>
      </w:r>
      <w:r w:rsidR="004B2A36" w:rsidRPr="004B2A36">
        <w:rPr>
          <w:b/>
          <w:lang w:val="de-AT"/>
        </w:rPr>
        <w:t>schöne Sandstrand</w:t>
      </w:r>
      <w:r w:rsidR="004B2A36">
        <w:rPr>
          <w:lang w:val="de-AT"/>
        </w:rPr>
        <w:t xml:space="preserve"> mit direktem Zugang ist dem Hotel vorgelagert. </w:t>
      </w:r>
      <w:r w:rsidR="00274714" w:rsidRPr="006C4B09">
        <w:rPr>
          <w:lang w:val="de-AT"/>
        </w:rPr>
        <w:t xml:space="preserve">Eine Symphonie aus </w:t>
      </w:r>
      <w:r w:rsidR="006C4B09" w:rsidRPr="006C4B09">
        <w:rPr>
          <w:lang w:val="de-AT"/>
        </w:rPr>
        <w:t>mediterranem Lifestyle und Erholung, aus Natur s</w:t>
      </w:r>
      <w:r w:rsidR="006C4B09">
        <w:rPr>
          <w:lang w:val="de-AT"/>
        </w:rPr>
        <w:t xml:space="preserve">owie Kunst und Kultur bereichert einen Aufenthalt an dieser exklusiven Adresse. Vom Pool, von den Balkonen und Terrassen oder von der </w:t>
      </w:r>
      <w:r w:rsidR="00EF41D3">
        <w:rPr>
          <w:lang w:val="de-AT"/>
        </w:rPr>
        <w:t>C</w:t>
      </w:r>
      <w:r w:rsidR="006C4B09">
        <w:rPr>
          <w:lang w:val="de-AT"/>
        </w:rPr>
        <w:t xml:space="preserve">haiselongue schweift der Blick in die Weite des Meeres. Professionelle </w:t>
      </w:r>
      <w:r w:rsidR="006C4B09" w:rsidRPr="00F6426B">
        <w:rPr>
          <w:b/>
          <w:lang w:val="de-AT"/>
        </w:rPr>
        <w:t>Innenarchitekten</w:t>
      </w:r>
      <w:r w:rsidR="006C4B09">
        <w:rPr>
          <w:lang w:val="de-AT"/>
        </w:rPr>
        <w:t xml:space="preserve"> und </w:t>
      </w:r>
      <w:r w:rsidR="006C4B09" w:rsidRPr="00F6426B">
        <w:rPr>
          <w:b/>
          <w:lang w:val="de-AT"/>
        </w:rPr>
        <w:t>Interieur-Designer</w:t>
      </w:r>
      <w:r w:rsidR="006C4B09">
        <w:rPr>
          <w:lang w:val="de-AT"/>
        </w:rPr>
        <w:t xml:space="preserve"> zeichnen für die hochwertige und geschmackvolle Gestaltung des VOI Grand Hotel Mazzarò verantwortlich.</w:t>
      </w:r>
      <w:r w:rsidR="00F6426B">
        <w:rPr>
          <w:lang w:val="de-AT"/>
        </w:rPr>
        <w:t xml:space="preserve"> Edle Materialien und helle Farben geben dem Grand Hotel sein ansprechendes Flair im klassisch-modernen Stil. </w:t>
      </w:r>
      <w:r w:rsidR="006C4B09">
        <w:rPr>
          <w:lang w:val="de-AT"/>
        </w:rPr>
        <w:t xml:space="preserve">Im </w:t>
      </w:r>
      <w:r w:rsidR="006C4B09" w:rsidRPr="00F6426B">
        <w:rPr>
          <w:b/>
          <w:lang w:val="de-AT"/>
        </w:rPr>
        <w:t>Restaurant „Il Gattopardo“</w:t>
      </w:r>
      <w:r w:rsidR="006C4B09">
        <w:rPr>
          <w:lang w:val="de-AT"/>
        </w:rPr>
        <w:t xml:space="preserve"> diniert der Gast im eleganten Inneren oder auf der wunderbaren Terrasse. </w:t>
      </w:r>
      <w:r w:rsidR="006C4B09" w:rsidRPr="00F6426B">
        <w:rPr>
          <w:b/>
          <w:lang w:val="de-AT"/>
        </w:rPr>
        <w:t>Regionale</w:t>
      </w:r>
      <w:r w:rsidR="006C4B09">
        <w:rPr>
          <w:lang w:val="de-AT"/>
        </w:rPr>
        <w:t xml:space="preserve"> und </w:t>
      </w:r>
      <w:r w:rsidR="006C4B09" w:rsidRPr="00F6426B">
        <w:rPr>
          <w:b/>
          <w:lang w:val="de-AT"/>
        </w:rPr>
        <w:t>italienische Küche</w:t>
      </w:r>
      <w:r w:rsidR="006C4B09">
        <w:rPr>
          <w:lang w:val="de-AT"/>
        </w:rPr>
        <w:t xml:space="preserve"> zergehen auf der Zunge. </w:t>
      </w:r>
      <w:r w:rsidR="00F6426B">
        <w:rPr>
          <w:lang w:val="de-AT"/>
        </w:rPr>
        <w:t xml:space="preserve">Mittags und abends wird à la carte gespeist. </w:t>
      </w:r>
      <w:r w:rsidR="006C4B09">
        <w:rPr>
          <w:lang w:val="de-AT"/>
        </w:rPr>
        <w:t xml:space="preserve">An der </w:t>
      </w:r>
      <w:r w:rsidR="006C4B09" w:rsidRPr="00F6426B">
        <w:rPr>
          <w:b/>
          <w:lang w:val="de-AT"/>
        </w:rPr>
        <w:t>Tanc</w:t>
      </w:r>
      <w:r w:rsidR="00EF41D3">
        <w:rPr>
          <w:b/>
          <w:lang w:val="de-AT"/>
        </w:rPr>
        <w:t>r</w:t>
      </w:r>
      <w:r w:rsidR="006C4B09" w:rsidRPr="00F6426B">
        <w:rPr>
          <w:b/>
          <w:lang w:val="de-AT"/>
        </w:rPr>
        <w:t>edi Bar</w:t>
      </w:r>
      <w:r w:rsidR="006C4B09">
        <w:rPr>
          <w:lang w:val="de-AT"/>
        </w:rPr>
        <w:t xml:space="preserve"> schmecken Drinks und Snacks. Bei diesem Ausblick möchte man am liebsten ewig sitzenbleiben und seinen Tagträumen nachhängen.</w:t>
      </w:r>
      <w:r w:rsidR="00F6426B">
        <w:rPr>
          <w:lang w:val="de-AT"/>
        </w:rPr>
        <w:t xml:space="preserve"> </w:t>
      </w:r>
      <w:r w:rsidR="006C4B09">
        <w:rPr>
          <w:lang w:val="de-AT"/>
        </w:rPr>
        <w:t xml:space="preserve">Das </w:t>
      </w:r>
      <w:r w:rsidR="006C4B09" w:rsidRPr="00F6426B">
        <w:rPr>
          <w:b/>
          <w:lang w:val="de-AT"/>
        </w:rPr>
        <w:t>Wellness- und Fitness-Angebot</w:t>
      </w:r>
      <w:r w:rsidR="006C4B09">
        <w:rPr>
          <w:lang w:val="de-AT"/>
        </w:rPr>
        <w:t xml:space="preserve"> zeigt sich ebenfalls auf Fünf-Sterne-Niveau. Im Wellnesscenter lassen </w:t>
      </w:r>
      <w:r w:rsidR="006C4B09">
        <w:rPr>
          <w:lang w:val="de-AT"/>
        </w:rPr>
        <w:lastRenderedPageBreak/>
        <w:t xml:space="preserve">sich Erholungsuchende von Kopf bis Fuß mit besten Produkten und von einem professionellen Spa-Team verwöhnen. </w:t>
      </w:r>
      <w:r w:rsidR="00F6426B">
        <w:rPr>
          <w:lang w:val="de-AT"/>
        </w:rPr>
        <w:t xml:space="preserve">Vom Massagecenter über </w:t>
      </w:r>
      <w:r w:rsidR="00104049">
        <w:rPr>
          <w:lang w:val="de-AT"/>
        </w:rPr>
        <w:t xml:space="preserve">Gesichts- </w:t>
      </w:r>
      <w:r w:rsidR="005A4263">
        <w:rPr>
          <w:lang w:val="de-AT"/>
        </w:rPr>
        <w:t>und Körperbehandlungen bis hin z</w:t>
      </w:r>
      <w:r w:rsidR="00104049">
        <w:rPr>
          <w:lang w:val="de-AT"/>
        </w:rPr>
        <w:t xml:space="preserve">ur Private Spa Suite wird von 10 bis 19 Uhr alles geboten, was guttut. </w:t>
      </w:r>
      <w:r w:rsidR="006C4B09">
        <w:rPr>
          <w:lang w:val="de-AT"/>
        </w:rPr>
        <w:t>Das Fitnesscenter hält 24 Stunden geöffnet</w:t>
      </w:r>
      <w:r w:rsidR="00D60100">
        <w:rPr>
          <w:lang w:val="de-AT"/>
        </w:rPr>
        <w:t xml:space="preserve">. Am </w:t>
      </w:r>
      <w:r w:rsidR="00D60100" w:rsidRPr="00F6426B">
        <w:rPr>
          <w:b/>
          <w:lang w:val="de-AT"/>
        </w:rPr>
        <w:t>Sea View Pool mit Barservice</w:t>
      </w:r>
      <w:r w:rsidR="00D60100">
        <w:rPr>
          <w:lang w:val="de-AT"/>
        </w:rPr>
        <w:t xml:space="preserve"> ist es einfach nur </w:t>
      </w:r>
      <w:r w:rsidR="00CA3E56">
        <w:rPr>
          <w:lang w:val="de-AT"/>
        </w:rPr>
        <w:t>schön.</w:t>
      </w:r>
    </w:p>
    <w:p w14:paraId="622F7A2A" w14:textId="526E9524" w:rsidR="000E53AE" w:rsidRDefault="000E53AE" w:rsidP="00E43D69">
      <w:pPr>
        <w:rPr>
          <w:lang w:val="de-AT"/>
        </w:rPr>
      </w:pPr>
    </w:p>
    <w:p w14:paraId="3778E2C6" w14:textId="42816E29" w:rsidR="00CA3E56" w:rsidRDefault="00112BBF" w:rsidP="00E43D69">
      <w:hyperlink r:id="rId8" w:history="1">
        <w:r w:rsidR="00CA3E56" w:rsidRPr="00CA3E56">
          <w:t>https://www.voihotels.com/en/voi-grand-hotel-mazzar%C3%B2-sea-palace-5</w:t>
        </w:r>
      </w:hyperlink>
    </w:p>
    <w:p w14:paraId="7A6BEC6A" w14:textId="19144DDB" w:rsidR="0059529E" w:rsidRDefault="0059529E" w:rsidP="00E43D69">
      <w:r>
        <w:t>Öffnungszeiten: 02. April bis 31. Oktober 2021</w:t>
      </w:r>
    </w:p>
    <w:p w14:paraId="3ECB2E6F" w14:textId="13C12C2C" w:rsidR="0017262E" w:rsidRPr="006C4B09" w:rsidRDefault="0017262E" w:rsidP="00E43D69">
      <w:pPr>
        <w:rPr>
          <w:lang w:val="de-AT"/>
        </w:rPr>
      </w:pPr>
    </w:p>
    <w:p w14:paraId="11408CB3" w14:textId="4A22BF7F" w:rsidR="00CC0A46" w:rsidRDefault="00CC0A46" w:rsidP="00CC0A46">
      <w:pPr>
        <w:pStyle w:val="AufzhlungZwischentitel"/>
        <w:rPr>
          <w:lang w:val="de-DE"/>
        </w:rPr>
      </w:pPr>
      <w:bookmarkStart w:id="1" w:name="_Hlk31700214"/>
      <w:r>
        <w:rPr>
          <w:lang w:val="de-DE"/>
        </w:rPr>
        <w:t>VOIhotels ist Teil der Alpitour World und verfügt weltweit über 1</w:t>
      </w:r>
      <w:r w:rsidR="008B729C">
        <w:rPr>
          <w:lang w:val="de-DE"/>
        </w:rPr>
        <w:t>7</w:t>
      </w:r>
      <w:r>
        <w:rPr>
          <w:lang w:val="de-DE"/>
        </w:rPr>
        <w:t xml:space="preserve"> Hotels – 1</w:t>
      </w:r>
      <w:r w:rsidR="008B729C">
        <w:rPr>
          <w:lang w:val="de-DE"/>
        </w:rPr>
        <w:t xml:space="preserve">3 </w:t>
      </w:r>
      <w:r>
        <w:rPr>
          <w:lang w:val="de-DE"/>
        </w:rPr>
        <w:t>davon in Italien</w:t>
      </w:r>
    </w:p>
    <w:bookmarkEnd w:id="1"/>
    <w:p w14:paraId="3E7AD60B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Colonna Village****, Golfo Aranci, Sardinien</w:t>
      </w:r>
    </w:p>
    <w:p w14:paraId="09722B8E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Tanka Village ****, Villasimius, Sardinien</w:t>
      </w:r>
    </w:p>
    <w:p w14:paraId="7BFDABF7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Arenella Resort****, Syracuse, Sizilien</w:t>
      </w:r>
    </w:p>
    <w:p w14:paraId="4DBB2A93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Baia di Tindari Resort****, Tindari, Sizilien</w:t>
      </w:r>
    </w:p>
    <w:p w14:paraId="205D2F62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Marsa Siclà Resort ****, Sampieri, Sizilien</w:t>
      </w:r>
    </w:p>
    <w:p w14:paraId="31EF7E3F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Alimini Resort***, Otranto, Apulien</w:t>
      </w:r>
    </w:p>
    <w:p w14:paraId="4BCB00D7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Daniela Resort****, Otranto, Apulien</w:t>
      </w:r>
    </w:p>
    <w:p w14:paraId="45EC1CA9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Floriana Resort****, Simeri Mare, Kalabrien</w:t>
      </w:r>
    </w:p>
    <w:p w14:paraId="0E145018" w14:textId="77777777" w:rsidR="00AE0A73" w:rsidRDefault="00AE0A73" w:rsidP="00AE0A73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>VOI Tropea Beach Resort****, Parghelia, Kalabrien NEU ab Sommer 2021</w:t>
      </w:r>
    </w:p>
    <w:p w14:paraId="3C51743F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1BE57253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VOI Grand Hotel Atlantis Bay*****, Taormina, Sizilien</w:t>
      </w:r>
    </w:p>
    <w:p w14:paraId="4C5FA109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Grand Hotel Mazzarò Sea Palace*****, Taormina, Sizilien</w:t>
      </w:r>
    </w:p>
    <w:p w14:paraId="0BB1A9AB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Donna Camilla Savelli Hotel ****, Rom</w:t>
      </w:r>
    </w:p>
    <w:p w14:paraId="39C6BEF7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Ca´di Dio*****, Venedig</w:t>
      </w:r>
    </w:p>
    <w:p w14:paraId="1898EC44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14:paraId="3DAC9AB6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Vila Do Farol Resort, Sal, Kapverden</w:t>
      </w:r>
    </w:p>
    <w:p w14:paraId="21B7FFD3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Kiwengwa Resort, Sanzibar, Tansania</w:t>
      </w:r>
    </w:p>
    <w:p w14:paraId="2ADE14F9" w14:textId="77777777" w:rsidR="00AE0A73" w:rsidRDefault="00AE0A73" w:rsidP="00AE0A73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VOI Amarina Resort, Nosy Be, Madagaskar</w:t>
      </w:r>
    </w:p>
    <w:p w14:paraId="766931AA" w14:textId="24D76DB3" w:rsidR="00AE0A73" w:rsidRPr="00CC0A46" w:rsidRDefault="00AE0A73" w:rsidP="00AE0A73">
      <w:pPr>
        <w:pStyle w:val="Aufzhlung"/>
        <w:numPr>
          <w:ilvl w:val="0"/>
          <w:numId w:val="0"/>
        </w:numPr>
        <w:jc w:val="both"/>
        <w:rPr>
          <w:b/>
          <w:color w:val="000000"/>
          <w:lang w:val="it-IT"/>
        </w:rPr>
      </w:pPr>
      <w:r>
        <w:rPr>
          <w:lang w:val="it-IT"/>
        </w:rPr>
        <w:t>VOI Andilana Resort, Nosy Be, Madagaskar</w:t>
      </w:r>
    </w:p>
    <w:p w14:paraId="366508CE" w14:textId="77777777" w:rsidR="00D06091" w:rsidRPr="00112BBF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en-US"/>
        </w:rPr>
      </w:pPr>
    </w:p>
    <w:p w14:paraId="38F8FC86" w14:textId="3C1213AA" w:rsidR="006D5C58" w:rsidRDefault="00D376D4" w:rsidP="00A75F13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786A45">
        <w:rPr>
          <w:b w:val="0"/>
          <w:color w:val="000000"/>
        </w:rPr>
        <w:t>34</w:t>
      </w:r>
      <w:r w:rsidR="00AE0A73">
        <w:rPr>
          <w:b w:val="0"/>
          <w:color w:val="000000"/>
        </w:rPr>
        <w:t>8</w:t>
      </w:r>
      <w:r w:rsidR="00FF5415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14:paraId="42FC7712" w14:textId="77777777"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9120" w14:textId="77777777" w:rsidR="00465945" w:rsidRDefault="00465945">
      <w:r>
        <w:separator/>
      </w:r>
    </w:p>
  </w:endnote>
  <w:endnote w:type="continuationSeparator" w:id="0">
    <w:p w14:paraId="5E724132" w14:textId="77777777" w:rsidR="00465945" w:rsidRDefault="004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112BBF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 S.p.A.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112BBF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E378" w14:textId="77777777" w:rsidR="00465945" w:rsidRDefault="00465945">
      <w:r>
        <w:separator/>
      </w:r>
    </w:p>
  </w:footnote>
  <w:footnote w:type="continuationSeparator" w:id="0">
    <w:p w14:paraId="335808A5" w14:textId="77777777" w:rsidR="00465945" w:rsidRDefault="0046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5B5F40A1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404F38">
      <w:rPr>
        <w:rFonts w:ascii="Arial Narrow" w:hAnsi="Arial Narrow"/>
        <w:i/>
        <w:sz w:val="20"/>
        <w:szCs w:val="20"/>
      </w:rPr>
      <w:t>Kurztext</w:t>
    </w:r>
  </w:p>
  <w:p w14:paraId="3D67A8F2" w14:textId="0D2A60E1" w:rsidR="00E721F1" w:rsidRPr="00C858CE" w:rsidRDefault="00112BBF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187E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B67E4"/>
    <w:rsid w:val="000C6117"/>
    <w:rsid w:val="000D6AC5"/>
    <w:rsid w:val="000E53AE"/>
    <w:rsid w:val="000E5E95"/>
    <w:rsid w:val="000E6003"/>
    <w:rsid w:val="001001D5"/>
    <w:rsid w:val="00101069"/>
    <w:rsid w:val="00104049"/>
    <w:rsid w:val="001047C8"/>
    <w:rsid w:val="00107592"/>
    <w:rsid w:val="00111911"/>
    <w:rsid w:val="00112BBF"/>
    <w:rsid w:val="001211FE"/>
    <w:rsid w:val="001440E9"/>
    <w:rsid w:val="00146507"/>
    <w:rsid w:val="0015576C"/>
    <w:rsid w:val="00160745"/>
    <w:rsid w:val="00162BC4"/>
    <w:rsid w:val="00165EAA"/>
    <w:rsid w:val="0017262E"/>
    <w:rsid w:val="0017409B"/>
    <w:rsid w:val="00176F8A"/>
    <w:rsid w:val="00191C17"/>
    <w:rsid w:val="00194134"/>
    <w:rsid w:val="001A0886"/>
    <w:rsid w:val="001A46D7"/>
    <w:rsid w:val="001A69EC"/>
    <w:rsid w:val="001C5023"/>
    <w:rsid w:val="001C5E83"/>
    <w:rsid w:val="001C5F2F"/>
    <w:rsid w:val="001E205C"/>
    <w:rsid w:val="001E3FE9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0F5C"/>
    <w:rsid w:val="00243808"/>
    <w:rsid w:val="00257F4D"/>
    <w:rsid w:val="00261824"/>
    <w:rsid w:val="00265318"/>
    <w:rsid w:val="00266B05"/>
    <w:rsid w:val="00272B4E"/>
    <w:rsid w:val="00274714"/>
    <w:rsid w:val="002755B7"/>
    <w:rsid w:val="00284596"/>
    <w:rsid w:val="00293845"/>
    <w:rsid w:val="002A2CE9"/>
    <w:rsid w:val="002A7181"/>
    <w:rsid w:val="002F06D9"/>
    <w:rsid w:val="002F2299"/>
    <w:rsid w:val="002F67C5"/>
    <w:rsid w:val="00300F41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A532B"/>
    <w:rsid w:val="003B439D"/>
    <w:rsid w:val="003B4B26"/>
    <w:rsid w:val="003C65D0"/>
    <w:rsid w:val="003E1F11"/>
    <w:rsid w:val="003E2DD0"/>
    <w:rsid w:val="003E68F5"/>
    <w:rsid w:val="00404F38"/>
    <w:rsid w:val="00407BF2"/>
    <w:rsid w:val="00420C9F"/>
    <w:rsid w:val="00432348"/>
    <w:rsid w:val="00442944"/>
    <w:rsid w:val="00462493"/>
    <w:rsid w:val="00465945"/>
    <w:rsid w:val="00465E16"/>
    <w:rsid w:val="004678F9"/>
    <w:rsid w:val="004805E6"/>
    <w:rsid w:val="00481ADA"/>
    <w:rsid w:val="00486569"/>
    <w:rsid w:val="00491E81"/>
    <w:rsid w:val="00495A18"/>
    <w:rsid w:val="004A36A4"/>
    <w:rsid w:val="004A7168"/>
    <w:rsid w:val="004B0A5D"/>
    <w:rsid w:val="004B17F1"/>
    <w:rsid w:val="004B2A36"/>
    <w:rsid w:val="004C27AD"/>
    <w:rsid w:val="004F1B63"/>
    <w:rsid w:val="0050181B"/>
    <w:rsid w:val="00502728"/>
    <w:rsid w:val="00506C8E"/>
    <w:rsid w:val="00513A45"/>
    <w:rsid w:val="00513F50"/>
    <w:rsid w:val="005439FC"/>
    <w:rsid w:val="00557800"/>
    <w:rsid w:val="00562FED"/>
    <w:rsid w:val="005723E5"/>
    <w:rsid w:val="00573BE0"/>
    <w:rsid w:val="00580B3A"/>
    <w:rsid w:val="0059529E"/>
    <w:rsid w:val="005A4263"/>
    <w:rsid w:val="005B3A8C"/>
    <w:rsid w:val="005D722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C4B09"/>
    <w:rsid w:val="006D37CB"/>
    <w:rsid w:val="006D5C58"/>
    <w:rsid w:val="006E09C2"/>
    <w:rsid w:val="006E69AD"/>
    <w:rsid w:val="006F6F34"/>
    <w:rsid w:val="007241AE"/>
    <w:rsid w:val="0072625F"/>
    <w:rsid w:val="0072687B"/>
    <w:rsid w:val="0073539C"/>
    <w:rsid w:val="00744CA2"/>
    <w:rsid w:val="007558EC"/>
    <w:rsid w:val="00763F79"/>
    <w:rsid w:val="007713F4"/>
    <w:rsid w:val="00776B98"/>
    <w:rsid w:val="00782243"/>
    <w:rsid w:val="00782B95"/>
    <w:rsid w:val="00786A45"/>
    <w:rsid w:val="007A3CBE"/>
    <w:rsid w:val="007A74A4"/>
    <w:rsid w:val="007A759E"/>
    <w:rsid w:val="007B0EEF"/>
    <w:rsid w:val="007C7968"/>
    <w:rsid w:val="007C79DD"/>
    <w:rsid w:val="007D1F08"/>
    <w:rsid w:val="007D6E48"/>
    <w:rsid w:val="007E4CE4"/>
    <w:rsid w:val="007F06CF"/>
    <w:rsid w:val="007F2758"/>
    <w:rsid w:val="007F5AE4"/>
    <w:rsid w:val="00801C64"/>
    <w:rsid w:val="00810467"/>
    <w:rsid w:val="008254AC"/>
    <w:rsid w:val="008273E8"/>
    <w:rsid w:val="0084452D"/>
    <w:rsid w:val="00855840"/>
    <w:rsid w:val="00857A2D"/>
    <w:rsid w:val="00866D79"/>
    <w:rsid w:val="00872D44"/>
    <w:rsid w:val="0088390C"/>
    <w:rsid w:val="008847D3"/>
    <w:rsid w:val="008907F4"/>
    <w:rsid w:val="00895219"/>
    <w:rsid w:val="0089630E"/>
    <w:rsid w:val="008A1611"/>
    <w:rsid w:val="008A3750"/>
    <w:rsid w:val="008A68FD"/>
    <w:rsid w:val="008B571C"/>
    <w:rsid w:val="008B729C"/>
    <w:rsid w:val="008E2F53"/>
    <w:rsid w:val="008E3845"/>
    <w:rsid w:val="008E3F36"/>
    <w:rsid w:val="008E7E68"/>
    <w:rsid w:val="008F41CB"/>
    <w:rsid w:val="009054F1"/>
    <w:rsid w:val="00912426"/>
    <w:rsid w:val="00912E52"/>
    <w:rsid w:val="00914E5E"/>
    <w:rsid w:val="00915D09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D65DE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26B"/>
    <w:rsid w:val="00A476AB"/>
    <w:rsid w:val="00A561CB"/>
    <w:rsid w:val="00A66106"/>
    <w:rsid w:val="00A70DA6"/>
    <w:rsid w:val="00A7431F"/>
    <w:rsid w:val="00A75F13"/>
    <w:rsid w:val="00A80FB9"/>
    <w:rsid w:val="00A83988"/>
    <w:rsid w:val="00A90759"/>
    <w:rsid w:val="00A9608D"/>
    <w:rsid w:val="00AB1230"/>
    <w:rsid w:val="00AB14CA"/>
    <w:rsid w:val="00AD0089"/>
    <w:rsid w:val="00AD335A"/>
    <w:rsid w:val="00AD75A7"/>
    <w:rsid w:val="00AE0A73"/>
    <w:rsid w:val="00AE5FB9"/>
    <w:rsid w:val="00AE686F"/>
    <w:rsid w:val="00AF6EFE"/>
    <w:rsid w:val="00B06ED3"/>
    <w:rsid w:val="00B13ABE"/>
    <w:rsid w:val="00B22044"/>
    <w:rsid w:val="00B30225"/>
    <w:rsid w:val="00B35922"/>
    <w:rsid w:val="00B35F72"/>
    <w:rsid w:val="00B434A8"/>
    <w:rsid w:val="00B73B67"/>
    <w:rsid w:val="00B82146"/>
    <w:rsid w:val="00B86299"/>
    <w:rsid w:val="00B911CD"/>
    <w:rsid w:val="00B93C61"/>
    <w:rsid w:val="00BA0833"/>
    <w:rsid w:val="00BA6269"/>
    <w:rsid w:val="00BA6824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1683A"/>
    <w:rsid w:val="00C23FD1"/>
    <w:rsid w:val="00C27E94"/>
    <w:rsid w:val="00C31104"/>
    <w:rsid w:val="00C50BAE"/>
    <w:rsid w:val="00C516AC"/>
    <w:rsid w:val="00C54411"/>
    <w:rsid w:val="00C6104F"/>
    <w:rsid w:val="00C70403"/>
    <w:rsid w:val="00C71634"/>
    <w:rsid w:val="00C7240B"/>
    <w:rsid w:val="00C729A1"/>
    <w:rsid w:val="00C858CE"/>
    <w:rsid w:val="00CA3E56"/>
    <w:rsid w:val="00CB269A"/>
    <w:rsid w:val="00CB7376"/>
    <w:rsid w:val="00CC0A46"/>
    <w:rsid w:val="00CC28D1"/>
    <w:rsid w:val="00CD2667"/>
    <w:rsid w:val="00CE2E81"/>
    <w:rsid w:val="00CE6BAE"/>
    <w:rsid w:val="00D01445"/>
    <w:rsid w:val="00D06091"/>
    <w:rsid w:val="00D11F89"/>
    <w:rsid w:val="00D22B64"/>
    <w:rsid w:val="00D376D4"/>
    <w:rsid w:val="00D463A5"/>
    <w:rsid w:val="00D53A43"/>
    <w:rsid w:val="00D60100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0E8"/>
    <w:rsid w:val="00E04D52"/>
    <w:rsid w:val="00E11AE2"/>
    <w:rsid w:val="00E22B11"/>
    <w:rsid w:val="00E236FD"/>
    <w:rsid w:val="00E250B0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C3E"/>
    <w:rsid w:val="00E9378C"/>
    <w:rsid w:val="00E96662"/>
    <w:rsid w:val="00EA0F0C"/>
    <w:rsid w:val="00EA12DF"/>
    <w:rsid w:val="00EA1B51"/>
    <w:rsid w:val="00EB433F"/>
    <w:rsid w:val="00EB7231"/>
    <w:rsid w:val="00EC3933"/>
    <w:rsid w:val="00ED16CE"/>
    <w:rsid w:val="00ED2DE6"/>
    <w:rsid w:val="00EE643E"/>
    <w:rsid w:val="00EF41D3"/>
    <w:rsid w:val="00EF54EC"/>
    <w:rsid w:val="00F06D63"/>
    <w:rsid w:val="00F13E69"/>
    <w:rsid w:val="00F20A14"/>
    <w:rsid w:val="00F27524"/>
    <w:rsid w:val="00F31442"/>
    <w:rsid w:val="00F542AB"/>
    <w:rsid w:val="00F6426B"/>
    <w:rsid w:val="00F676ED"/>
    <w:rsid w:val="00F80690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A56C9"/>
    <w:rsid w:val="00FB6151"/>
    <w:rsid w:val="00FD0C0E"/>
    <w:rsid w:val="00FD7338"/>
    <w:rsid w:val="00FE31EF"/>
    <w:rsid w:val="00FE4A6C"/>
    <w:rsid w:val="00FF0F35"/>
    <w:rsid w:val="00FF1309"/>
    <w:rsid w:val="00FF43C6"/>
    <w:rsid w:val="00FF4ADE"/>
    <w:rsid w:val="00FF541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CA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grand-hotel-mazzar%C3%B2-sea-palace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F42E-C32A-4C9C-8438-16BB5C4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3037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3516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cp:lastModifiedBy>Elisabeth Zelger</cp:lastModifiedBy>
  <cp:revision>2</cp:revision>
  <cp:lastPrinted>2019-07-16T09:06:00Z</cp:lastPrinted>
  <dcterms:created xsi:type="dcterms:W3CDTF">2021-03-02T09:49:00Z</dcterms:created>
  <dcterms:modified xsi:type="dcterms:W3CDTF">2021-03-02T09:49:00Z</dcterms:modified>
</cp:coreProperties>
</file>